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256" w:rsidRPr="00017F21" w:rsidRDefault="00BA5BD5" w:rsidP="00E51967">
      <w:pPr>
        <w:pStyle w:val="BodyA"/>
        <w:rPr>
          <w:rFonts w:ascii="Times New Roman" w:hAnsi="Times New Roman" w:cs="Times New Roman"/>
          <w:b/>
          <w:sz w:val="32"/>
          <w:szCs w:val="32"/>
        </w:rPr>
      </w:pPr>
      <w:r w:rsidRPr="00017F21">
        <w:rPr>
          <w:rFonts w:ascii="Times New Roman" w:hAnsi="Times New Roman" w:cs="Times New Roman"/>
          <w:b/>
          <w:sz w:val="32"/>
          <w:szCs w:val="32"/>
        </w:rPr>
        <w:t>LABOUR STANDARDS IN THE BANGLADESH GARMENT INDUSTRY: A POLITICAL ECONOMY PERSPECTIVE</w:t>
      </w:r>
    </w:p>
    <w:p w:rsidR="00BA5BD5" w:rsidRDefault="00BA5BD5" w:rsidP="00E51967">
      <w:pPr>
        <w:pStyle w:val="BodyA"/>
        <w:rPr>
          <w:rFonts w:ascii="Times New Roman" w:hAnsi="Times New Roman" w:cs="Times New Roman"/>
          <w:b/>
          <w:sz w:val="24"/>
          <w:szCs w:val="24"/>
        </w:rPr>
      </w:pPr>
    </w:p>
    <w:p w:rsidR="00BA5BD5" w:rsidRPr="00C82662" w:rsidRDefault="00BA5BD5" w:rsidP="00C82662">
      <w:pPr>
        <w:pStyle w:val="BodyA"/>
        <w:tabs>
          <w:tab w:val="left" w:pos="6750"/>
        </w:tabs>
        <w:rPr>
          <w:rFonts w:ascii="Times New Roman" w:hAnsi="Times New Roman" w:cs="Times New Roman"/>
          <w:sz w:val="24"/>
          <w:szCs w:val="24"/>
        </w:rPr>
      </w:pPr>
      <w:r w:rsidRPr="00C82662">
        <w:rPr>
          <w:rFonts w:ascii="Times New Roman" w:hAnsi="Times New Roman" w:cs="Times New Roman"/>
          <w:sz w:val="24"/>
          <w:szCs w:val="24"/>
        </w:rPr>
        <w:t>Sadequl Islam</w:t>
      </w:r>
    </w:p>
    <w:p w:rsidR="00BA5BD5" w:rsidRPr="00C82662" w:rsidRDefault="00BA5BD5" w:rsidP="00C82662">
      <w:pPr>
        <w:pStyle w:val="BodyA"/>
        <w:rPr>
          <w:rFonts w:ascii="Times New Roman" w:hAnsi="Times New Roman" w:cs="Times New Roman"/>
          <w:sz w:val="24"/>
          <w:szCs w:val="24"/>
        </w:rPr>
      </w:pPr>
      <w:r w:rsidRPr="00C82662">
        <w:rPr>
          <w:rFonts w:ascii="Times New Roman" w:hAnsi="Times New Roman" w:cs="Times New Roman"/>
          <w:sz w:val="24"/>
          <w:szCs w:val="24"/>
        </w:rPr>
        <w:t>Department of Economics, Laurentian University</w:t>
      </w:r>
      <w:r w:rsidR="00E51967" w:rsidRPr="00C82662">
        <w:rPr>
          <w:rFonts w:ascii="Times New Roman" w:hAnsi="Times New Roman" w:cs="Times New Roman"/>
          <w:sz w:val="24"/>
          <w:szCs w:val="24"/>
        </w:rPr>
        <w:t>, Canada</w:t>
      </w:r>
    </w:p>
    <w:p w:rsidR="00BA5BD5" w:rsidRPr="00BA5BD5" w:rsidRDefault="00BA5BD5">
      <w:pPr>
        <w:pStyle w:val="BodyA"/>
        <w:rPr>
          <w:rFonts w:ascii="Times New Roman" w:hAnsi="Times New Roman" w:cs="Times New Roman"/>
        </w:rPr>
      </w:pPr>
    </w:p>
    <w:p w:rsidR="004F5256" w:rsidRDefault="004F5256">
      <w:pPr>
        <w:pStyle w:val="BodyA"/>
        <w:rPr>
          <w:rFonts w:ascii="Times New Roman" w:hAnsi="Times New Roman" w:cs="Times New Roman"/>
          <w:sz w:val="24"/>
          <w:szCs w:val="24"/>
        </w:rPr>
      </w:pPr>
    </w:p>
    <w:p w:rsidR="004F5256" w:rsidRDefault="004F5256">
      <w:pPr>
        <w:pStyle w:val="BodyA"/>
        <w:rPr>
          <w:rFonts w:ascii="Times New Roman" w:eastAsia="Arial Bold" w:hAnsi="Times New Roman" w:cs="Times New Roman"/>
          <w:sz w:val="24"/>
          <w:szCs w:val="24"/>
        </w:rPr>
      </w:pPr>
    </w:p>
    <w:p w:rsidR="00420FE6" w:rsidRPr="0046572B" w:rsidRDefault="004F5256">
      <w:pPr>
        <w:pStyle w:val="BodyA"/>
        <w:rPr>
          <w:rFonts w:ascii="Times New Roman" w:eastAsia="Arial Bold" w:hAnsi="Times New Roman" w:cs="Times New Roman"/>
          <w:b/>
          <w:sz w:val="24"/>
          <w:szCs w:val="24"/>
        </w:rPr>
      </w:pPr>
      <w:r w:rsidRPr="0046572B">
        <w:rPr>
          <w:rFonts w:ascii="Times New Roman" w:hAnsi="Times New Roman" w:cs="Times New Roman"/>
          <w:b/>
          <w:sz w:val="24"/>
          <w:szCs w:val="24"/>
        </w:rPr>
        <w:t>Abstract</w:t>
      </w:r>
    </w:p>
    <w:p w:rsidR="004F5256" w:rsidRPr="00BA5BD5" w:rsidRDefault="00420FE6" w:rsidP="00CD7FF4">
      <w:pPr>
        <w:pStyle w:val="BodyA"/>
        <w:jc w:val="both"/>
        <w:rPr>
          <w:rFonts w:ascii="Times New Roman" w:eastAsia="Arial Bold" w:hAnsi="Times New Roman" w:cs="Times New Roman"/>
          <w:sz w:val="20"/>
          <w:szCs w:val="20"/>
        </w:rPr>
      </w:pPr>
      <w:r w:rsidRPr="00BA5BD5">
        <w:rPr>
          <w:rFonts w:ascii="Times New Roman" w:hAnsi="Times New Roman" w:cs="Times New Roman"/>
          <w:sz w:val="20"/>
          <w:szCs w:val="20"/>
        </w:rPr>
        <w:t>T</w:t>
      </w:r>
      <w:r w:rsidR="004F5256" w:rsidRPr="00BA5BD5">
        <w:rPr>
          <w:rFonts w:ascii="Times New Roman" w:hAnsi="Times New Roman" w:cs="Times New Roman"/>
          <w:sz w:val="20"/>
          <w:szCs w:val="20"/>
        </w:rPr>
        <w:t>his paper examines the current state of  labour standards in the garment industry of Bangladesh. It explores the re</w:t>
      </w:r>
      <w:r w:rsidRPr="00BA5BD5">
        <w:rPr>
          <w:rFonts w:ascii="Times New Roman" w:hAnsi="Times New Roman" w:cs="Times New Roman"/>
          <w:sz w:val="20"/>
          <w:szCs w:val="20"/>
        </w:rPr>
        <w:t>asons why private efforts at firm  and</w:t>
      </w:r>
      <w:r w:rsidR="004F5256" w:rsidRPr="00BA5BD5">
        <w:rPr>
          <w:rFonts w:ascii="Times New Roman" w:hAnsi="Times New Roman" w:cs="Times New Roman"/>
          <w:sz w:val="20"/>
          <w:szCs w:val="20"/>
        </w:rPr>
        <w:t xml:space="preserve"> association level</w:t>
      </w:r>
      <w:r w:rsidRPr="00BA5BD5">
        <w:rPr>
          <w:rFonts w:ascii="Times New Roman" w:hAnsi="Times New Roman" w:cs="Times New Roman"/>
          <w:sz w:val="20"/>
          <w:szCs w:val="20"/>
        </w:rPr>
        <w:t>s</w:t>
      </w:r>
      <w:r w:rsidR="004F5256" w:rsidRPr="00BA5BD5">
        <w:rPr>
          <w:rFonts w:ascii="Times New Roman" w:hAnsi="Times New Roman" w:cs="Times New Roman"/>
          <w:sz w:val="20"/>
          <w:szCs w:val="20"/>
        </w:rPr>
        <w:t xml:space="preserve"> are  ineffective. It also explores the reasons why government regulations are inadequate, why</w:t>
      </w:r>
      <w:r w:rsidRPr="00BA5BD5">
        <w:rPr>
          <w:rFonts w:ascii="Times New Roman" w:hAnsi="Times New Roman" w:cs="Times New Roman"/>
          <w:sz w:val="20"/>
          <w:szCs w:val="20"/>
        </w:rPr>
        <w:t xml:space="preserve">labour laws are flawed and  </w:t>
      </w:r>
      <w:r w:rsidR="004F5256" w:rsidRPr="00BA5BD5">
        <w:rPr>
          <w:rFonts w:ascii="Times New Roman" w:hAnsi="Times New Roman" w:cs="Times New Roman"/>
          <w:sz w:val="20"/>
          <w:szCs w:val="20"/>
        </w:rPr>
        <w:t>often flouted in Bangladesh. The paper highlights the major features of recent multilateral initiatives that seek to improve worker safety in the garment industry of Bang</w:t>
      </w:r>
      <w:r w:rsidRPr="00BA5BD5">
        <w:rPr>
          <w:rFonts w:ascii="Times New Roman" w:hAnsi="Times New Roman" w:cs="Times New Roman"/>
          <w:sz w:val="20"/>
          <w:szCs w:val="20"/>
        </w:rPr>
        <w:t>ladesh. The paper analys</w:t>
      </w:r>
      <w:r w:rsidR="004F5256" w:rsidRPr="00BA5BD5">
        <w:rPr>
          <w:rFonts w:ascii="Times New Roman" w:hAnsi="Times New Roman" w:cs="Times New Roman"/>
          <w:sz w:val="20"/>
          <w:szCs w:val="20"/>
        </w:rPr>
        <w:t>es the problem o</w:t>
      </w:r>
      <w:r w:rsidRPr="00BA5BD5">
        <w:rPr>
          <w:rFonts w:ascii="Times New Roman" w:hAnsi="Times New Roman" w:cs="Times New Roman"/>
          <w:sz w:val="20"/>
          <w:szCs w:val="20"/>
        </w:rPr>
        <w:t xml:space="preserve">f labour standards in </w:t>
      </w:r>
      <w:r w:rsidR="004F5256" w:rsidRPr="00BA5BD5">
        <w:rPr>
          <w:rFonts w:ascii="Times New Roman" w:hAnsi="Times New Roman" w:cs="Times New Roman"/>
          <w:sz w:val="20"/>
          <w:szCs w:val="20"/>
        </w:rPr>
        <w:t xml:space="preserve"> the clothing industry from a political economy perspective. Specifically, it highlights the importance of the institutional context in  improving, monitoring, and enforcing labour standards. The main thesis of the paper is three-fold. First, economic own</w:t>
      </w:r>
      <w:r w:rsidRPr="00BA5BD5">
        <w:rPr>
          <w:rFonts w:ascii="Times New Roman" w:hAnsi="Times New Roman" w:cs="Times New Roman"/>
          <w:sz w:val="20"/>
          <w:szCs w:val="20"/>
        </w:rPr>
        <w:t>ers and agents at the firm</w:t>
      </w:r>
      <w:r w:rsidR="004F5256" w:rsidRPr="00BA5BD5">
        <w:rPr>
          <w:rFonts w:ascii="Times New Roman" w:hAnsi="Times New Roman" w:cs="Times New Roman"/>
          <w:sz w:val="20"/>
          <w:szCs w:val="20"/>
        </w:rPr>
        <w:t xml:space="preserve"> lev</w:t>
      </w:r>
      <w:r w:rsidRPr="00BA5BD5">
        <w:rPr>
          <w:rFonts w:ascii="Times New Roman" w:hAnsi="Times New Roman" w:cs="Times New Roman"/>
          <w:sz w:val="20"/>
          <w:szCs w:val="20"/>
        </w:rPr>
        <w:t>el</w:t>
      </w:r>
      <w:r w:rsidR="004F5256" w:rsidRPr="00BA5BD5">
        <w:rPr>
          <w:rFonts w:ascii="Times New Roman" w:hAnsi="Times New Roman" w:cs="Times New Roman"/>
          <w:sz w:val="20"/>
          <w:szCs w:val="20"/>
        </w:rPr>
        <w:t>, being myopic, are prone to maximize short-run profits at the expense of worker safety. Second, augmentation of the “visible hands” of the state in the form of  increased regula</w:t>
      </w:r>
      <w:r w:rsidRPr="00BA5BD5">
        <w:rPr>
          <w:rFonts w:ascii="Times New Roman" w:hAnsi="Times New Roman" w:cs="Times New Roman"/>
          <w:sz w:val="20"/>
          <w:szCs w:val="20"/>
        </w:rPr>
        <w:t>tions and laws</w:t>
      </w:r>
      <w:r w:rsidR="004F5256" w:rsidRPr="00BA5BD5">
        <w:rPr>
          <w:rFonts w:ascii="Times New Roman" w:hAnsi="Times New Roman" w:cs="Times New Roman"/>
          <w:sz w:val="20"/>
          <w:szCs w:val="20"/>
        </w:rPr>
        <w:t xml:space="preserve"> is unlikely to  succeed unde</w:t>
      </w:r>
      <w:r w:rsidR="00455136" w:rsidRPr="00BA5BD5">
        <w:rPr>
          <w:rFonts w:ascii="Times New Roman" w:hAnsi="Times New Roman" w:cs="Times New Roman"/>
          <w:sz w:val="20"/>
          <w:szCs w:val="20"/>
        </w:rPr>
        <w:t xml:space="preserve">r a corrupt </w:t>
      </w:r>
      <w:r w:rsidR="004F5256" w:rsidRPr="00BA5BD5">
        <w:rPr>
          <w:rFonts w:ascii="Times New Roman" w:hAnsi="Times New Roman" w:cs="Times New Roman"/>
          <w:sz w:val="20"/>
          <w:szCs w:val="20"/>
        </w:rPr>
        <w:t>regime. Third, for sustained improvements in labour standards, a reconfiguration of institutions involving all stake</w:t>
      </w:r>
      <w:r w:rsidR="00263547" w:rsidRPr="00BA5BD5">
        <w:rPr>
          <w:rFonts w:ascii="Times New Roman" w:hAnsi="Times New Roman" w:cs="Times New Roman"/>
          <w:sz w:val="20"/>
          <w:szCs w:val="20"/>
        </w:rPr>
        <w:t>holders</w:t>
      </w:r>
      <w:r w:rsidR="004F5256" w:rsidRPr="00BA5BD5">
        <w:rPr>
          <w:rFonts w:ascii="Times New Roman" w:hAnsi="Times New Roman" w:cs="Times New Roman"/>
          <w:sz w:val="20"/>
          <w:szCs w:val="20"/>
        </w:rPr>
        <w:t xml:space="preserve"> is necessary. </w:t>
      </w:r>
    </w:p>
    <w:p w:rsidR="004F5256" w:rsidRDefault="004F5256">
      <w:pPr>
        <w:pStyle w:val="BodyA"/>
        <w:rPr>
          <w:rFonts w:ascii="Times New Roman" w:eastAsia="Arial" w:hAnsi="Times New Roman" w:cs="Times New Roman"/>
          <w:sz w:val="24"/>
          <w:szCs w:val="24"/>
        </w:rPr>
      </w:pPr>
      <w:r>
        <w:rPr>
          <w:rFonts w:ascii="Times New Roman" w:hAnsi="Times New Roman" w:cs="Times New Roman"/>
          <w:sz w:val="24"/>
          <w:szCs w:val="24"/>
        </w:rPr>
        <w:t>Key Words:  Labour standards, garment industry, governance</w:t>
      </w:r>
    </w:p>
    <w:p w:rsidR="004F5256" w:rsidRDefault="004F5256">
      <w:pPr>
        <w:pStyle w:val="BodyA"/>
        <w:rPr>
          <w:rFonts w:ascii="Times New Roman" w:hAnsi="Times New Roman" w:cs="Times New Roman"/>
          <w:sz w:val="24"/>
          <w:szCs w:val="24"/>
        </w:rPr>
      </w:pPr>
    </w:p>
    <w:p w:rsidR="00111BC3" w:rsidRDefault="00111BC3">
      <w:pPr>
        <w:pStyle w:val="BodyA"/>
        <w:rPr>
          <w:rFonts w:ascii="Times New Roman" w:hAnsi="Times New Roman" w:cs="Times New Roman"/>
          <w:sz w:val="24"/>
          <w:szCs w:val="24"/>
        </w:rPr>
      </w:pPr>
    </w:p>
    <w:p w:rsidR="00111BC3" w:rsidRDefault="00111BC3">
      <w:pPr>
        <w:pStyle w:val="BodyA"/>
        <w:rPr>
          <w:rFonts w:ascii="Times New Roman" w:hAnsi="Times New Roman" w:cs="Times New Roman"/>
          <w:sz w:val="24"/>
          <w:szCs w:val="24"/>
        </w:rPr>
      </w:pPr>
    </w:p>
    <w:p w:rsidR="00B64F61" w:rsidRDefault="00B64F61">
      <w:pPr>
        <w:pStyle w:val="BodyA"/>
        <w:rPr>
          <w:rFonts w:ascii="Times New Roman" w:hAnsi="Times New Roman" w:cs="Times New Roman"/>
          <w:sz w:val="24"/>
          <w:szCs w:val="24"/>
        </w:rPr>
      </w:pPr>
    </w:p>
    <w:p w:rsidR="00B64F61" w:rsidRDefault="00B64F61">
      <w:pPr>
        <w:pStyle w:val="BodyA"/>
        <w:rPr>
          <w:rFonts w:ascii="Times New Roman" w:hAnsi="Times New Roman" w:cs="Times New Roman"/>
          <w:sz w:val="24"/>
          <w:szCs w:val="24"/>
        </w:rPr>
      </w:pPr>
    </w:p>
    <w:p w:rsidR="00B64F61" w:rsidRDefault="00B64F61" w:rsidP="00BA5BD5">
      <w:pPr>
        <w:pStyle w:val="BodyA"/>
        <w:spacing w:line="240" w:lineRule="auto"/>
        <w:rPr>
          <w:rFonts w:ascii="Times New Roman" w:hAnsi="Times New Roman" w:cs="Times New Roman"/>
          <w:sz w:val="24"/>
          <w:szCs w:val="24"/>
        </w:rPr>
      </w:pPr>
    </w:p>
    <w:p w:rsidR="00B64F61" w:rsidRDefault="00B64F61">
      <w:pPr>
        <w:pStyle w:val="BodyA"/>
        <w:rPr>
          <w:rFonts w:ascii="Times New Roman" w:hAnsi="Times New Roman" w:cs="Times New Roman"/>
          <w:sz w:val="24"/>
          <w:szCs w:val="24"/>
        </w:rPr>
      </w:pPr>
    </w:p>
    <w:p w:rsidR="00B64F61" w:rsidRDefault="00B64F61">
      <w:pPr>
        <w:pStyle w:val="BodyA"/>
        <w:rPr>
          <w:rFonts w:ascii="Times New Roman" w:hAnsi="Times New Roman" w:cs="Times New Roman"/>
          <w:sz w:val="24"/>
          <w:szCs w:val="24"/>
        </w:rPr>
      </w:pPr>
    </w:p>
    <w:p w:rsidR="00B64F61" w:rsidRDefault="00B64F61">
      <w:pPr>
        <w:pStyle w:val="BodyA"/>
        <w:rPr>
          <w:rFonts w:ascii="Times New Roman" w:hAnsi="Times New Roman" w:cs="Times New Roman"/>
          <w:sz w:val="24"/>
          <w:szCs w:val="24"/>
        </w:rPr>
      </w:pPr>
    </w:p>
    <w:p w:rsidR="00EF760D" w:rsidRDefault="00EF760D">
      <w:pPr>
        <w:pStyle w:val="BodyA"/>
        <w:rPr>
          <w:rFonts w:ascii="Times New Roman" w:hAnsi="Times New Roman" w:cs="Times New Roman"/>
          <w:sz w:val="24"/>
          <w:szCs w:val="24"/>
        </w:rPr>
      </w:pPr>
    </w:p>
    <w:p w:rsidR="00EF760D" w:rsidRDefault="00EF760D">
      <w:pPr>
        <w:pStyle w:val="BodyA"/>
        <w:rPr>
          <w:rFonts w:ascii="Times New Roman" w:hAnsi="Times New Roman" w:cs="Times New Roman"/>
          <w:sz w:val="24"/>
          <w:szCs w:val="24"/>
        </w:rPr>
      </w:pPr>
    </w:p>
    <w:p w:rsidR="00BA5BD5" w:rsidRDefault="00BA5BD5">
      <w:pPr>
        <w:pStyle w:val="BodyA"/>
        <w:rPr>
          <w:rFonts w:ascii="Times New Roman" w:hAnsi="Times New Roman" w:cs="Times New Roman"/>
          <w:sz w:val="24"/>
          <w:szCs w:val="24"/>
        </w:rPr>
      </w:pPr>
    </w:p>
    <w:p w:rsidR="00BA5BD5" w:rsidRDefault="00BA5BD5">
      <w:pPr>
        <w:pStyle w:val="BodyA"/>
        <w:rPr>
          <w:rFonts w:ascii="Times New Roman" w:hAnsi="Times New Roman" w:cs="Times New Roman"/>
          <w:sz w:val="24"/>
          <w:szCs w:val="24"/>
        </w:rPr>
      </w:pPr>
      <w:r w:rsidRPr="00BA5BD5">
        <w:rPr>
          <w:rFonts w:ascii="Times New Roman" w:hAnsi="Times New Roman" w:cs="Times New Roman"/>
          <w:b/>
          <w:sz w:val="24"/>
          <w:szCs w:val="24"/>
        </w:rPr>
        <w:t>LABOUR STANDARDS IN THE BANGLADESH GARMENT INDUSTRY: A POLITICAL ECONOMY PERSPECTIVE</w:t>
      </w:r>
    </w:p>
    <w:p w:rsidR="00BA5BD5" w:rsidRDefault="00BA5BD5">
      <w:pPr>
        <w:pStyle w:val="BodyA"/>
        <w:rPr>
          <w:rFonts w:ascii="Times New Roman" w:hAnsi="Times New Roman" w:cs="Times New Roman"/>
          <w:sz w:val="24"/>
          <w:szCs w:val="24"/>
        </w:rPr>
      </w:pPr>
    </w:p>
    <w:p w:rsidR="004F5256" w:rsidRPr="00BA5BD5" w:rsidRDefault="004F5256" w:rsidP="00450138">
      <w:pPr>
        <w:pStyle w:val="BodyA"/>
        <w:numPr>
          <w:ilvl w:val="0"/>
          <w:numId w:val="2"/>
        </w:numPr>
        <w:rPr>
          <w:rFonts w:ascii="Times New Roman" w:eastAsia="Trebuchet MS" w:hAnsi="Times New Roman" w:cs="Times New Roman"/>
          <w:b/>
          <w:bCs/>
          <w:sz w:val="20"/>
          <w:szCs w:val="20"/>
        </w:rPr>
      </w:pPr>
      <w:r w:rsidRPr="00BA5BD5">
        <w:rPr>
          <w:rFonts w:ascii="Times New Roman" w:hAnsi="Times New Roman" w:cs="Times New Roman"/>
          <w:b/>
          <w:bCs/>
          <w:sz w:val="20"/>
          <w:szCs w:val="20"/>
        </w:rPr>
        <w:t xml:space="preserve">INTRODUCTION </w:t>
      </w:r>
    </w:p>
    <w:p w:rsidR="004F5256" w:rsidRPr="00BA5BD5" w:rsidRDefault="00420FE6" w:rsidP="008C6A7B">
      <w:pPr>
        <w:pStyle w:val="BodyA"/>
        <w:spacing w:line="257" w:lineRule="auto"/>
        <w:ind w:firstLine="340"/>
        <w:jc w:val="both"/>
        <w:rPr>
          <w:rFonts w:ascii="Times New Roman" w:hAnsi="Times New Roman" w:cs="Times New Roman"/>
          <w:sz w:val="20"/>
          <w:szCs w:val="20"/>
        </w:rPr>
      </w:pPr>
      <w:r w:rsidRPr="00BA5BD5">
        <w:rPr>
          <w:rFonts w:ascii="Times New Roman" w:hAnsi="Times New Roman" w:cs="Times New Roman"/>
          <w:sz w:val="20"/>
          <w:szCs w:val="20"/>
        </w:rPr>
        <w:t>As the second largest exporter of clothing in the world, Bangladesh has become a byword for a low-cost supplier. In recent years however, worker unrest over wages and working conditions, and serious incidents epitomised by the Rana Plaza disaster have generated serious debates over labour standards among researchers, labour activ</w:t>
      </w:r>
      <w:r w:rsidR="001E2FAA" w:rsidRPr="00BA5BD5">
        <w:rPr>
          <w:rFonts w:ascii="Times New Roman" w:hAnsi="Times New Roman" w:cs="Times New Roman"/>
          <w:sz w:val="20"/>
          <w:szCs w:val="20"/>
        </w:rPr>
        <w:t xml:space="preserve">ists, and policy makers. </w:t>
      </w:r>
      <w:r w:rsidR="00A439BD" w:rsidRPr="00BA5BD5">
        <w:rPr>
          <w:rFonts w:ascii="Times New Roman" w:hAnsi="Times New Roman" w:cs="Times New Roman"/>
          <w:sz w:val="20"/>
          <w:szCs w:val="20"/>
        </w:rPr>
        <w:t>The main objective of t</w:t>
      </w:r>
      <w:r w:rsidR="00037B2F" w:rsidRPr="00BA5BD5">
        <w:rPr>
          <w:rFonts w:ascii="Times New Roman" w:hAnsi="Times New Roman" w:cs="Times New Roman"/>
          <w:sz w:val="20"/>
          <w:szCs w:val="20"/>
        </w:rPr>
        <w:t xml:space="preserve">he paper is to examine </w:t>
      </w:r>
      <w:r w:rsidR="004F5256" w:rsidRPr="00BA5BD5">
        <w:rPr>
          <w:rFonts w:ascii="Times New Roman" w:hAnsi="Times New Roman" w:cs="Times New Roman"/>
          <w:sz w:val="20"/>
          <w:szCs w:val="20"/>
        </w:rPr>
        <w:t>labour standards in  the garment sec</w:t>
      </w:r>
      <w:r w:rsidRPr="00BA5BD5">
        <w:rPr>
          <w:rFonts w:ascii="Times New Roman" w:hAnsi="Times New Roman" w:cs="Times New Roman"/>
          <w:sz w:val="20"/>
          <w:szCs w:val="20"/>
        </w:rPr>
        <w:t>tor of Bangladesh which</w:t>
      </w:r>
      <w:r w:rsidR="004F5256" w:rsidRPr="00BA5BD5">
        <w:rPr>
          <w:rFonts w:ascii="Times New Roman" w:hAnsi="Times New Roman" w:cs="Times New Roman"/>
          <w:sz w:val="20"/>
          <w:szCs w:val="20"/>
        </w:rPr>
        <w:t xml:space="preserve"> represents a text-book case of a labour-abundant country specializing in a traditional labour-intensive product such as clothing. </w:t>
      </w:r>
    </w:p>
    <w:p w:rsidR="004F5256" w:rsidRPr="00BA5BD5" w:rsidRDefault="004F5256" w:rsidP="008C6A7B">
      <w:pPr>
        <w:pStyle w:val="BodyA"/>
        <w:spacing w:line="257" w:lineRule="auto"/>
        <w:ind w:firstLine="340"/>
        <w:jc w:val="both"/>
        <w:rPr>
          <w:rFonts w:ascii="Times New Roman" w:hAnsi="Times New Roman" w:cs="Times New Roman"/>
          <w:sz w:val="20"/>
          <w:szCs w:val="20"/>
        </w:rPr>
      </w:pPr>
      <w:r w:rsidRPr="00BA5BD5">
        <w:rPr>
          <w:rFonts w:ascii="Times New Roman" w:hAnsi="Times New Roman" w:cs="Times New Roman"/>
          <w:sz w:val="20"/>
          <w:szCs w:val="20"/>
        </w:rPr>
        <w:t>This paper examines the state of labour standards in the garment sector of Bangladesh  from a political economy perspective.  Specifically, the paper argues that the poor state of labour standards in the garment sector is largely  the result of  persistent governance failures. The governance failures in turn originate from contradictions of a “quasi-failed  State,” which is buttressed by a weak, unstable, and myopic coalition of economic and political agents.</w:t>
      </w:r>
    </w:p>
    <w:p w:rsidR="00AA2BF1" w:rsidRPr="00BA5BD5" w:rsidRDefault="004F5256" w:rsidP="008C6A7B">
      <w:pPr>
        <w:pStyle w:val="BodyA"/>
        <w:numPr>
          <w:ilvl w:val="0"/>
          <w:numId w:val="2"/>
        </w:numPr>
        <w:tabs>
          <w:tab w:val="left" w:pos="4800"/>
        </w:tabs>
        <w:jc w:val="both"/>
        <w:rPr>
          <w:rFonts w:ascii="Times New Roman" w:hAnsi="Times New Roman" w:cs="Times New Roman"/>
          <w:b/>
          <w:sz w:val="20"/>
          <w:szCs w:val="20"/>
        </w:rPr>
      </w:pPr>
      <w:r w:rsidRPr="00BA5BD5">
        <w:rPr>
          <w:rFonts w:ascii="Times New Roman" w:hAnsi="Times New Roman" w:cs="Times New Roman"/>
          <w:b/>
          <w:sz w:val="20"/>
          <w:szCs w:val="20"/>
        </w:rPr>
        <w:t>A Review of the Literature</w:t>
      </w:r>
    </w:p>
    <w:p w:rsidR="00904A4E" w:rsidRPr="00BA5BD5" w:rsidRDefault="004F5256" w:rsidP="008C6A7B">
      <w:pPr>
        <w:pStyle w:val="BodyA"/>
        <w:tabs>
          <w:tab w:val="left" w:pos="4800"/>
        </w:tabs>
        <w:spacing w:line="257" w:lineRule="auto"/>
        <w:ind w:firstLine="340"/>
        <w:jc w:val="both"/>
        <w:rPr>
          <w:rFonts w:ascii="Times New Roman" w:hAnsi="Times New Roman" w:cs="Times New Roman"/>
          <w:sz w:val="20"/>
          <w:szCs w:val="20"/>
        </w:rPr>
      </w:pPr>
      <w:r w:rsidRPr="00BA5BD5">
        <w:rPr>
          <w:rFonts w:ascii="Times New Roman" w:hAnsi="Times New Roman" w:cs="Times New Roman"/>
          <w:sz w:val="20"/>
          <w:szCs w:val="20"/>
        </w:rPr>
        <w:t>There is a large literature on international trade, globalization, and labourstandards</w:t>
      </w:r>
      <w:r w:rsidR="00275702" w:rsidRPr="00BA5BD5">
        <w:rPr>
          <w:sz w:val="20"/>
          <w:szCs w:val="20"/>
        </w:rPr>
        <w:t>.</w:t>
      </w:r>
      <w:r w:rsidR="00275702" w:rsidRPr="00BA5BD5">
        <w:rPr>
          <w:rFonts w:ascii="Times New Roman" w:hAnsi="Times New Roman" w:cs="Times New Roman"/>
          <w:sz w:val="20"/>
          <w:szCs w:val="20"/>
        </w:rPr>
        <w:t>One</w:t>
      </w:r>
      <w:r w:rsidRPr="00BA5BD5">
        <w:rPr>
          <w:rFonts w:ascii="Times New Roman" w:hAnsi="Times New Roman" w:cs="Times New Roman"/>
          <w:sz w:val="20"/>
          <w:szCs w:val="20"/>
        </w:rPr>
        <w:t xml:space="preserve"> strand of the literature, concentrates on the im</w:t>
      </w:r>
      <w:r w:rsidR="004163AE">
        <w:rPr>
          <w:rFonts w:ascii="Times New Roman" w:hAnsi="Times New Roman" w:cs="Times New Roman"/>
          <w:sz w:val="20"/>
          <w:szCs w:val="20"/>
        </w:rPr>
        <w:t>pact of  free trade and globalis</w:t>
      </w:r>
      <w:r w:rsidRPr="00BA5BD5">
        <w:rPr>
          <w:rFonts w:ascii="Times New Roman" w:hAnsi="Times New Roman" w:cs="Times New Roman"/>
          <w:sz w:val="20"/>
          <w:szCs w:val="20"/>
        </w:rPr>
        <w:t>ation on labour standards.  The conventional view among trade economists is that free trade benefits  labour in  labour-abundant countries. However, oppo</w:t>
      </w:r>
      <w:r w:rsidR="004D7511">
        <w:rPr>
          <w:rFonts w:ascii="Times New Roman" w:hAnsi="Times New Roman" w:cs="Times New Roman"/>
          <w:sz w:val="20"/>
          <w:szCs w:val="20"/>
        </w:rPr>
        <w:t>nents of free trade and globalis</w:t>
      </w:r>
      <w:r w:rsidRPr="00BA5BD5">
        <w:rPr>
          <w:rFonts w:ascii="Times New Roman" w:hAnsi="Times New Roman" w:cs="Times New Roman"/>
          <w:sz w:val="20"/>
          <w:szCs w:val="20"/>
        </w:rPr>
        <w:t>ation, argue that glob</w:t>
      </w:r>
      <w:r w:rsidR="005A5F79" w:rsidRPr="00BA5BD5">
        <w:rPr>
          <w:rFonts w:ascii="Times New Roman" w:hAnsi="Times New Roman" w:cs="Times New Roman"/>
          <w:sz w:val="20"/>
          <w:szCs w:val="20"/>
        </w:rPr>
        <w:t>alisation</w:t>
      </w:r>
      <w:r w:rsidRPr="00BA5BD5">
        <w:rPr>
          <w:rFonts w:ascii="Times New Roman" w:hAnsi="Times New Roman" w:cs="Times New Roman"/>
          <w:sz w:val="20"/>
          <w:szCs w:val="20"/>
        </w:rPr>
        <w:t xml:space="preserve">disproportionately </w:t>
      </w:r>
      <w:r w:rsidR="005A5F79" w:rsidRPr="00BA5BD5">
        <w:rPr>
          <w:rFonts w:ascii="Times New Roman" w:hAnsi="Times New Roman" w:cs="Times New Roman"/>
          <w:sz w:val="20"/>
          <w:szCs w:val="20"/>
        </w:rPr>
        <w:t xml:space="preserve"> benefits</w:t>
      </w:r>
      <w:r w:rsidRPr="00BA5BD5">
        <w:rPr>
          <w:rFonts w:ascii="Times New Roman" w:hAnsi="Times New Roman" w:cs="Times New Roman"/>
          <w:sz w:val="20"/>
          <w:szCs w:val="20"/>
        </w:rPr>
        <w:t>capital rather than labour.  According to this view, in highly competitive markets, internation</w:t>
      </w:r>
      <w:r w:rsidR="00450138" w:rsidRPr="00BA5BD5">
        <w:rPr>
          <w:rFonts w:ascii="Times New Roman" w:hAnsi="Times New Roman" w:cs="Times New Roman"/>
          <w:sz w:val="20"/>
          <w:szCs w:val="20"/>
        </w:rPr>
        <w:t>al brands pressure</w:t>
      </w:r>
      <w:r w:rsidRPr="00BA5BD5">
        <w:rPr>
          <w:rFonts w:ascii="Times New Roman" w:hAnsi="Times New Roman" w:cs="Times New Roman"/>
          <w:sz w:val="20"/>
          <w:szCs w:val="20"/>
        </w:rPr>
        <w:t xml:space="preserve"> their suppliers to reduce costs and shorten lead times.  Suppliers in turn are forced to pay their workers low wages, limit worker benefits and demand excessive work hours often in unsafe </w:t>
      </w:r>
      <w:r w:rsidR="00AC45AB">
        <w:rPr>
          <w:rFonts w:ascii="Times New Roman" w:hAnsi="Times New Roman" w:cs="Times New Roman"/>
          <w:sz w:val="20"/>
          <w:szCs w:val="20"/>
        </w:rPr>
        <w:t>conditions. Elliot and Freeman [2003]</w:t>
      </w:r>
      <w:r w:rsidRPr="00BA5BD5">
        <w:rPr>
          <w:rFonts w:ascii="Times New Roman" w:hAnsi="Times New Roman" w:cs="Times New Roman"/>
          <w:sz w:val="20"/>
          <w:szCs w:val="20"/>
        </w:rPr>
        <w:t xml:space="preserve"> exam</w:t>
      </w:r>
      <w:r w:rsidR="00450138" w:rsidRPr="00BA5BD5">
        <w:rPr>
          <w:rFonts w:ascii="Times New Roman" w:hAnsi="Times New Roman" w:cs="Times New Roman"/>
          <w:sz w:val="20"/>
          <w:szCs w:val="20"/>
        </w:rPr>
        <w:t>ine</w:t>
      </w:r>
      <w:r w:rsidRPr="00BA5BD5">
        <w:rPr>
          <w:rFonts w:ascii="Times New Roman" w:hAnsi="Times New Roman" w:cs="Times New Roman"/>
          <w:sz w:val="20"/>
          <w:szCs w:val="20"/>
        </w:rPr>
        <w:t xml:space="preserve"> the views of both camps and argue that </w:t>
      </w:r>
      <w:r w:rsidR="004D7511">
        <w:rPr>
          <w:rFonts w:ascii="Times New Roman" w:hAnsi="Times New Roman" w:cs="Times New Roman"/>
          <w:sz w:val="20"/>
          <w:szCs w:val="20"/>
        </w:rPr>
        <w:t>globalis</w:t>
      </w:r>
      <w:r w:rsidRPr="00BA5BD5">
        <w:rPr>
          <w:rFonts w:ascii="Times New Roman" w:hAnsi="Times New Roman" w:cs="Times New Roman"/>
          <w:sz w:val="20"/>
          <w:szCs w:val="20"/>
        </w:rPr>
        <w:t>ation and labour standards are complementary rath</w:t>
      </w:r>
      <w:r w:rsidR="00AC45AB">
        <w:rPr>
          <w:rFonts w:ascii="Times New Roman" w:hAnsi="Times New Roman" w:cs="Times New Roman"/>
          <w:sz w:val="20"/>
          <w:szCs w:val="20"/>
        </w:rPr>
        <w:t>er than polar opposites. Locke [2013]</w:t>
      </w:r>
      <w:r w:rsidRPr="00BA5BD5">
        <w:rPr>
          <w:rFonts w:ascii="Times New Roman" w:hAnsi="Times New Roman" w:cs="Times New Roman"/>
          <w:sz w:val="20"/>
          <w:szCs w:val="20"/>
        </w:rPr>
        <w:t xml:space="preserve"> raises a</w:t>
      </w:r>
      <w:r w:rsidR="00C22AE3" w:rsidRPr="00BA5BD5">
        <w:rPr>
          <w:rFonts w:ascii="Times New Roman" w:hAnsi="Times New Roman" w:cs="Times New Roman"/>
          <w:sz w:val="20"/>
          <w:szCs w:val="20"/>
        </w:rPr>
        <w:t xml:space="preserve"> relevant</w:t>
      </w:r>
      <w:r w:rsidRPr="00BA5BD5">
        <w:rPr>
          <w:rFonts w:ascii="Times New Roman" w:hAnsi="Times New Roman" w:cs="Times New Roman"/>
          <w:sz w:val="20"/>
          <w:szCs w:val="20"/>
        </w:rPr>
        <w:t xml:space="preserve"> question: Under what conditions, and through which mechanisms, will labour standards of workers involved in global supply chains be improved? He argues , based on factory-level audit data, that protecting workers will require a combinations of firm-level efforts, long-standing supply-chain relationships, and government effort.</w:t>
      </w:r>
      <w:r w:rsidR="00AC45AB">
        <w:rPr>
          <w:rFonts w:ascii="Times New Roman" w:hAnsi="Times New Roman" w:cs="Times New Roman"/>
          <w:sz w:val="20"/>
          <w:szCs w:val="20"/>
        </w:rPr>
        <w:t>Berik and Rodgers [</w:t>
      </w:r>
      <w:r w:rsidR="00986175" w:rsidRPr="00BA5BD5">
        <w:rPr>
          <w:rFonts w:ascii="Times New Roman" w:hAnsi="Times New Roman" w:cs="Times New Roman"/>
          <w:sz w:val="20"/>
          <w:szCs w:val="20"/>
        </w:rPr>
        <w:t xml:space="preserve"> 2010</w:t>
      </w:r>
      <w:r w:rsidR="00AC45AB">
        <w:rPr>
          <w:rFonts w:ascii="Times New Roman" w:hAnsi="Times New Roman" w:cs="Times New Roman"/>
          <w:sz w:val="20"/>
          <w:szCs w:val="20"/>
        </w:rPr>
        <w:t>]</w:t>
      </w:r>
      <w:r w:rsidRPr="00BA5BD5">
        <w:rPr>
          <w:rFonts w:ascii="Times New Roman" w:hAnsi="Times New Roman" w:cs="Times New Roman"/>
          <w:sz w:val="20"/>
          <w:szCs w:val="20"/>
        </w:rPr>
        <w:t xml:space="preserve"> examine</w:t>
      </w:r>
      <w:r w:rsidR="00D82BC4">
        <w:rPr>
          <w:rFonts w:ascii="Times New Roman" w:hAnsi="Times New Roman" w:cs="Times New Roman"/>
          <w:sz w:val="20"/>
          <w:szCs w:val="20"/>
        </w:rPr>
        <w:t>d</w:t>
      </w:r>
      <w:r w:rsidRPr="00BA5BD5">
        <w:rPr>
          <w:rFonts w:ascii="Times New Roman" w:hAnsi="Times New Roman" w:cs="Times New Roman"/>
          <w:sz w:val="20"/>
          <w:szCs w:val="20"/>
        </w:rPr>
        <w:t xml:space="preserve"> the nature and enforcement mechanisms of labour standards in Bangladesh and Cambodia. They have observed that  labour standards improved  in Cambodia but worsened in Bangladesh. The relative success in Cambodia, according to the authors, can be attributed to the trade-incentive approach under the “ Better Factories Cambodia” program</w:t>
      </w:r>
      <w:r w:rsidR="004C1ADE" w:rsidRPr="00BA5BD5">
        <w:rPr>
          <w:rFonts w:ascii="Times New Roman" w:hAnsi="Times New Roman" w:cs="Times New Roman"/>
          <w:sz w:val="20"/>
          <w:szCs w:val="20"/>
        </w:rPr>
        <w:t xml:space="preserve"> monitored by the ILO</w:t>
      </w:r>
      <w:r w:rsidR="00AC45AB">
        <w:rPr>
          <w:rFonts w:ascii="Times New Roman" w:hAnsi="Times New Roman" w:cs="Times New Roman"/>
          <w:sz w:val="20"/>
          <w:szCs w:val="20"/>
        </w:rPr>
        <w:t>.  Labowitz and Baumann-Pauly[ 2014]</w:t>
      </w:r>
      <w:r w:rsidRPr="00BA5BD5">
        <w:rPr>
          <w:rFonts w:ascii="Times New Roman" w:hAnsi="Times New Roman" w:cs="Times New Roman"/>
          <w:sz w:val="20"/>
          <w:szCs w:val="20"/>
        </w:rPr>
        <w:t xml:space="preserve"> have highlighted the risks generated by indirect sourcing through subcontracting</w:t>
      </w:r>
      <w:r w:rsidR="00904A4E" w:rsidRPr="00BA5BD5">
        <w:rPr>
          <w:rFonts w:ascii="Times New Roman" w:hAnsi="Times New Roman" w:cs="Times New Roman"/>
          <w:sz w:val="20"/>
          <w:szCs w:val="20"/>
        </w:rPr>
        <w:t xml:space="preserve"> in Bangladesh</w:t>
      </w:r>
      <w:r w:rsidRPr="00BA5BD5">
        <w:rPr>
          <w:rFonts w:ascii="Times New Roman" w:hAnsi="Times New Roman" w:cs="Times New Roman"/>
          <w:sz w:val="20"/>
          <w:szCs w:val="20"/>
        </w:rPr>
        <w:t xml:space="preserve">. </w:t>
      </w:r>
    </w:p>
    <w:p w:rsidR="00AA2BF1" w:rsidRPr="00BA5BD5" w:rsidRDefault="00904A4E" w:rsidP="008C6A7B">
      <w:pPr>
        <w:pStyle w:val="BodyA"/>
        <w:jc w:val="both"/>
        <w:rPr>
          <w:rFonts w:ascii="Times New Roman" w:hAnsi="Times New Roman" w:cs="Times New Roman"/>
          <w:b/>
          <w:sz w:val="20"/>
          <w:szCs w:val="20"/>
        </w:rPr>
      </w:pPr>
      <w:r w:rsidRPr="00BA5BD5">
        <w:rPr>
          <w:rFonts w:ascii="Times New Roman" w:hAnsi="Times New Roman" w:cs="Times New Roman"/>
          <w:b/>
          <w:sz w:val="20"/>
          <w:szCs w:val="20"/>
        </w:rPr>
        <w:t>II.</w:t>
      </w:r>
      <w:r w:rsidR="004F5256" w:rsidRPr="00BA5BD5">
        <w:rPr>
          <w:rFonts w:ascii="Times New Roman" w:hAnsi="Times New Roman" w:cs="Times New Roman"/>
          <w:b/>
          <w:sz w:val="20"/>
          <w:szCs w:val="20"/>
        </w:rPr>
        <w:t>Basic Statistics</w:t>
      </w:r>
    </w:p>
    <w:p w:rsidR="004163AE" w:rsidRDefault="00AA2BF1" w:rsidP="008C6A7B">
      <w:pPr>
        <w:pStyle w:val="BodyA"/>
        <w:spacing w:line="257" w:lineRule="auto"/>
        <w:ind w:firstLine="340"/>
        <w:jc w:val="both"/>
        <w:rPr>
          <w:rFonts w:ascii="Times New Roman" w:hAnsi="Times New Roman" w:cs="Times New Roman"/>
          <w:sz w:val="20"/>
          <w:szCs w:val="20"/>
        </w:rPr>
      </w:pPr>
      <w:r w:rsidRPr="00BA5BD5">
        <w:rPr>
          <w:rFonts w:ascii="Times New Roman" w:hAnsi="Times New Roman" w:cs="Times New Roman"/>
          <w:sz w:val="20"/>
          <w:szCs w:val="20"/>
        </w:rPr>
        <w:t>In Bangladesh,</w:t>
      </w:r>
      <w:r w:rsidR="004F5256" w:rsidRPr="00BA5BD5">
        <w:rPr>
          <w:rFonts w:ascii="Times New Roman" w:hAnsi="Times New Roman" w:cs="Times New Roman"/>
          <w:sz w:val="20"/>
          <w:szCs w:val="20"/>
        </w:rPr>
        <w:t xml:space="preserve"> the number of garment factories increa</w:t>
      </w:r>
      <w:r w:rsidR="00605223">
        <w:rPr>
          <w:rFonts w:ascii="Times New Roman" w:hAnsi="Times New Roman" w:cs="Times New Roman"/>
          <w:sz w:val="20"/>
          <w:szCs w:val="20"/>
        </w:rPr>
        <w:t>sed from 384 in 1984-85 to  4,536 in 2013-14</w:t>
      </w:r>
      <w:r w:rsidR="004F5256" w:rsidRPr="00BA5BD5">
        <w:rPr>
          <w:rFonts w:ascii="Times New Roman" w:hAnsi="Times New Roman" w:cs="Times New Roman"/>
          <w:sz w:val="20"/>
          <w:szCs w:val="20"/>
        </w:rPr>
        <w:t xml:space="preserve"> fiscal year. During the same period, the number of employed workers jumped from 0.12 mil</w:t>
      </w:r>
      <w:r w:rsidR="00605223">
        <w:rPr>
          <w:rFonts w:ascii="Times New Roman" w:hAnsi="Times New Roman" w:cs="Times New Roman"/>
          <w:sz w:val="20"/>
          <w:szCs w:val="20"/>
        </w:rPr>
        <w:t>lion to four million in 2013-14</w:t>
      </w:r>
      <w:r w:rsidR="004F5256" w:rsidRPr="00BA5BD5">
        <w:rPr>
          <w:rFonts w:ascii="Times New Roman" w:hAnsi="Times New Roman" w:cs="Times New Roman"/>
          <w:sz w:val="20"/>
          <w:szCs w:val="20"/>
        </w:rPr>
        <w:t xml:space="preserve">.  The value of  garment exports increased from only </w:t>
      </w:r>
      <w:r w:rsidR="00C22AE3" w:rsidRPr="00BA5BD5">
        <w:rPr>
          <w:rFonts w:ascii="Times New Roman" w:hAnsi="Times New Roman" w:cs="Times New Roman"/>
          <w:sz w:val="20"/>
          <w:szCs w:val="20"/>
        </w:rPr>
        <w:t>$</w:t>
      </w:r>
      <w:r w:rsidR="004F5256" w:rsidRPr="00BA5BD5">
        <w:rPr>
          <w:rFonts w:ascii="Times New Roman" w:hAnsi="Times New Roman" w:cs="Times New Roman"/>
          <w:sz w:val="20"/>
          <w:szCs w:val="20"/>
        </w:rPr>
        <w:t>116.2 mil</w:t>
      </w:r>
      <w:r w:rsidR="00275702" w:rsidRPr="00BA5BD5">
        <w:rPr>
          <w:rFonts w:ascii="Times New Roman" w:hAnsi="Times New Roman" w:cs="Times New Roman"/>
          <w:sz w:val="20"/>
          <w:szCs w:val="20"/>
        </w:rPr>
        <w:t>lion in 1984-85</w:t>
      </w:r>
      <w:r w:rsidR="004F5256" w:rsidRPr="00BA5BD5">
        <w:rPr>
          <w:rFonts w:ascii="Times New Roman" w:hAnsi="Times New Roman" w:cs="Times New Roman"/>
          <w:sz w:val="20"/>
          <w:szCs w:val="20"/>
        </w:rPr>
        <w:t xml:space="preserve"> to over </w:t>
      </w:r>
      <w:r w:rsidR="00C22AE3" w:rsidRPr="00BA5BD5">
        <w:rPr>
          <w:rFonts w:ascii="Times New Roman" w:hAnsi="Times New Roman" w:cs="Times New Roman"/>
          <w:sz w:val="20"/>
          <w:szCs w:val="20"/>
        </w:rPr>
        <w:t>$</w:t>
      </w:r>
      <w:r w:rsidR="00D50EC1">
        <w:rPr>
          <w:rFonts w:ascii="Times New Roman" w:hAnsi="Times New Roman" w:cs="Times New Roman"/>
          <w:sz w:val="20"/>
          <w:szCs w:val="20"/>
        </w:rPr>
        <w:t>24.5</w:t>
      </w:r>
      <w:r w:rsidR="004F5256" w:rsidRPr="00BA5BD5">
        <w:rPr>
          <w:rFonts w:ascii="Times New Roman" w:hAnsi="Times New Roman" w:cs="Times New Roman"/>
          <w:sz w:val="20"/>
          <w:szCs w:val="20"/>
        </w:rPr>
        <w:t xml:space="preserve"> billion by the yea</w:t>
      </w:r>
      <w:r w:rsidR="00D50EC1">
        <w:rPr>
          <w:rFonts w:ascii="Times New Roman" w:hAnsi="Times New Roman" w:cs="Times New Roman"/>
          <w:sz w:val="20"/>
          <w:szCs w:val="20"/>
        </w:rPr>
        <w:t>r 2013-14</w:t>
      </w:r>
      <w:r w:rsidRPr="00BA5BD5">
        <w:rPr>
          <w:rFonts w:ascii="Times New Roman" w:hAnsi="Times New Roman" w:cs="Times New Roman"/>
          <w:sz w:val="20"/>
          <w:szCs w:val="20"/>
        </w:rPr>
        <w:t>. T</w:t>
      </w:r>
      <w:r w:rsidR="004F5256" w:rsidRPr="00BA5BD5">
        <w:rPr>
          <w:rFonts w:ascii="Times New Roman" w:hAnsi="Times New Roman" w:cs="Times New Roman"/>
          <w:sz w:val="20"/>
          <w:szCs w:val="20"/>
        </w:rPr>
        <w:t>he share of garment exports in total exports from Bangla</w:t>
      </w:r>
      <w:r w:rsidR="00275702" w:rsidRPr="00BA5BD5">
        <w:rPr>
          <w:rFonts w:ascii="Times New Roman" w:hAnsi="Times New Roman" w:cs="Times New Roman"/>
          <w:sz w:val="20"/>
          <w:szCs w:val="20"/>
        </w:rPr>
        <w:t>desh rose from 12.4</w:t>
      </w:r>
      <w:r w:rsidR="004F5256" w:rsidRPr="00BA5BD5">
        <w:rPr>
          <w:rFonts w:ascii="Times New Roman" w:hAnsi="Times New Roman" w:cs="Times New Roman"/>
          <w:sz w:val="20"/>
          <w:szCs w:val="20"/>
        </w:rPr>
        <w:t>% in 1984-8</w:t>
      </w:r>
      <w:r w:rsidR="0095456F" w:rsidRPr="00BA5BD5">
        <w:rPr>
          <w:rFonts w:ascii="Times New Roman" w:hAnsi="Times New Roman" w:cs="Times New Roman"/>
          <w:sz w:val="20"/>
          <w:szCs w:val="20"/>
        </w:rPr>
        <w:t xml:space="preserve">5 </w:t>
      </w:r>
      <w:r w:rsidR="00D50EC1">
        <w:rPr>
          <w:rFonts w:ascii="Times New Roman" w:hAnsi="Times New Roman" w:cs="Times New Roman"/>
          <w:sz w:val="20"/>
          <w:szCs w:val="20"/>
        </w:rPr>
        <w:t xml:space="preserve"> to 81% in 2013-14</w:t>
      </w:r>
      <w:r w:rsidR="004F5256" w:rsidRPr="00BA5BD5">
        <w:rPr>
          <w:rFonts w:ascii="Times New Roman" w:hAnsi="Times New Roman" w:cs="Times New Roman"/>
          <w:sz w:val="20"/>
          <w:szCs w:val="20"/>
        </w:rPr>
        <w:t xml:space="preserve">. </w:t>
      </w:r>
      <w:r w:rsidR="004163AE">
        <w:rPr>
          <w:rFonts w:ascii="Times New Roman" w:hAnsi="Times New Roman" w:cs="Times New Roman"/>
          <w:sz w:val="20"/>
          <w:szCs w:val="20"/>
        </w:rPr>
        <w:t xml:space="preserve">The </w:t>
      </w:r>
      <w:r w:rsidR="004F5256" w:rsidRPr="00BA5BD5">
        <w:rPr>
          <w:rFonts w:ascii="Times New Roman" w:hAnsi="Times New Roman" w:cs="Times New Roman"/>
          <w:sz w:val="20"/>
          <w:szCs w:val="20"/>
        </w:rPr>
        <w:t>two major markets for Bangladeshi garments are the European Union and the United States</w:t>
      </w:r>
      <w:r w:rsidR="004F5256" w:rsidRPr="00BA5BD5">
        <w:rPr>
          <w:rStyle w:val="FootnoteReference"/>
          <w:rFonts w:ascii="Times New Roman" w:hAnsi="Times New Roman" w:cs="Times New Roman"/>
          <w:sz w:val="20"/>
          <w:szCs w:val="20"/>
        </w:rPr>
        <w:footnoteReference w:id="1"/>
      </w:r>
      <w:r w:rsidR="00275702" w:rsidRPr="00BA5BD5">
        <w:rPr>
          <w:rFonts w:ascii="Times New Roman" w:hAnsi="Times New Roman" w:cs="Times New Roman"/>
          <w:sz w:val="20"/>
          <w:szCs w:val="20"/>
        </w:rPr>
        <w:t xml:space="preserve">, </w:t>
      </w:r>
      <w:r w:rsidR="004F5256" w:rsidRPr="00BA5BD5">
        <w:rPr>
          <w:rFonts w:ascii="Times New Roman" w:hAnsi="Times New Roman" w:cs="Times New Roman"/>
          <w:sz w:val="20"/>
          <w:szCs w:val="20"/>
        </w:rPr>
        <w:t xml:space="preserve"> ac</w:t>
      </w:r>
      <w:r w:rsidR="00275702" w:rsidRPr="00BA5BD5">
        <w:rPr>
          <w:rFonts w:ascii="Times New Roman" w:hAnsi="Times New Roman" w:cs="Times New Roman"/>
          <w:sz w:val="20"/>
          <w:szCs w:val="20"/>
        </w:rPr>
        <w:t>counting</w:t>
      </w:r>
      <w:r w:rsidR="004F5256" w:rsidRPr="00BA5BD5">
        <w:rPr>
          <w:rFonts w:ascii="Times New Roman" w:hAnsi="Times New Roman" w:cs="Times New Roman"/>
          <w:sz w:val="20"/>
          <w:szCs w:val="20"/>
        </w:rPr>
        <w:t xml:space="preserve"> for about</w:t>
      </w:r>
      <w:r w:rsidR="00783F24">
        <w:rPr>
          <w:rFonts w:ascii="Times New Roman" w:hAnsi="Times New Roman" w:cs="Times New Roman"/>
          <w:sz w:val="20"/>
          <w:szCs w:val="20"/>
        </w:rPr>
        <w:t xml:space="preserve"> and 21.9</w:t>
      </w:r>
      <w:r w:rsidR="00275702" w:rsidRPr="00BA5BD5">
        <w:rPr>
          <w:rFonts w:ascii="Times New Roman" w:hAnsi="Times New Roman" w:cs="Times New Roman"/>
          <w:sz w:val="20"/>
          <w:szCs w:val="20"/>
        </w:rPr>
        <w:t xml:space="preserve">% </w:t>
      </w:r>
      <w:r w:rsidR="00B04120" w:rsidRPr="00BA5BD5">
        <w:rPr>
          <w:rFonts w:ascii="Times New Roman" w:hAnsi="Times New Roman" w:cs="Times New Roman"/>
          <w:sz w:val="20"/>
          <w:szCs w:val="20"/>
        </w:rPr>
        <w:t xml:space="preserve"> and </w:t>
      </w:r>
      <w:r w:rsidR="00783F24">
        <w:rPr>
          <w:rFonts w:ascii="Times New Roman" w:hAnsi="Times New Roman" w:cs="Times New Roman"/>
          <w:sz w:val="20"/>
          <w:szCs w:val="20"/>
        </w:rPr>
        <w:t xml:space="preserve"> 58.8</w:t>
      </w:r>
      <w:r w:rsidR="004F5256" w:rsidRPr="00BA5BD5">
        <w:rPr>
          <w:rFonts w:ascii="Times New Roman" w:hAnsi="Times New Roman" w:cs="Times New Roman"/>
          <w:sz w:val="20"/>
          <w:szCs w:val="20"/>
        </w:rPr>
        <w:t xml:space="preserve"> %</w:t>
      </w:r>
      <w:r w:rsidR="00B04120" w:rsidRPr="00BA5BD5">
        <w:rPr>
          <w:rFonts w:ascii="Times New Roman" w:hAnsi="Times New Roman" w:cs="Times New Roman"/>
          <w:sz w:val="20"/>
          <w:szCs w:val="20"/>
        </w:rPr>
        <w:t>, respectively,</w:t>
      </w:r>
      <w:r w:rsidR="004F5256" w:rsidRPr="00BA5BD5">
        <w:rPr>
          <w:rFonts w:ascii="Times New Roman" w:hAnsi="Times New Roman" w:cs="Times New Roman"/>
          <w:sz w:val="20"/>
          <w:szCs w:val="20"/>
        </w:rPr>
        <w:t xml:space="preserve"> of  garment exports from Bang</w:t>
      </w:r>
      <w:r w:rsidR="00783F24">
        <w:rPr>
          <w:rFonts w:ascii="Times New Roman" w:hAnsi="Times New Roman" w:cs="Times New Roman"/>
          <w:sz w:val="20"/>
          <w:szCs w:val="20"/>
        </w:rPr>
        <w:t>ladesh  in 2013</w:t>
      </w:r>
      <w:r w:rsidR="00275702" w:rsidRPr="00BA5BD5">
        <w:rPr>
          <w:rFonts w:ascii="Times New Roman" w:hAnsi="Times New Roman" w:cs="Times New Roman"/>
          <w:sz w:val="20"/>
          <w:szCs w:val="20"/>
        </w:rPr>
        <w:t>-1</w:t>
      </w:r>
      <w:r w:rsidR="00783F24">
        <w:rPr>
          <w:rFonts w:ascii="Times New Roman" w:hAnsi="Times New Roman" w:cs="Times New Roman"/>
          <w:sz w:val="20"/>
          <w:szCs w:val="20"/>
        </w:rPr>
        <w:t>4</w:t>
      </w:r>
      <w:r w:rsidR="00E12EB0" w:rsidRPr="00BA5BD5">
        <w:rPr>
          <w:rStyle w:val="FootnoteReference"/>
          <w:rFonts w:ascii="Times New Roman" w:hAnsi="Times New Roman" w:cs="Times New Roman"/>
          <w:sz w:val="20"/>
          <w:szCs w:val="20"/>
        </w:rPr>
        <w:footnoteReference w:id="2"/>
      </w:r>
      <w:r w:rsidR="00275702" w:rsidRPr="00BA5BD5">
        <w:rPr>
          <w:rFonts w:ascii="Times New Roman" w:hAnsi="Times New Roman" w:cs="Times New Roman"/>
          <w:sz w:val="20"/>
          <w:szCs w:val="20"/>
        </w:rPr>
        <w:t>.</w:t>
      </w:r>
    </w:p>
    <w:p w:rsidR="00C22289" w:rsidRPr="00BA5BD5" w:rsidRDefault="004163AE" w:rsidP="008C6A7B">
      <w:pPr>
        <w:pStyle w:val="BodyA"/>
        <w:spacing w:line="257" w:lineRule="auto"/>
        <w:ind w:firstLine="340"/>
        <w:jc w:val="both"/>
        <w:rPr>
          <w:rFonts w:ascii="Times New Roman" w:hAnsi="Times New Roman" w:cs="Times New Roman"/>
          <w:b/>
          <w:sz w:val="20"/>
          <w:szCs w:val="20"/>
        </w:rPr>
      </w:pPr>
      <w:r w:rsidRPr="00BA5BD5">
        <w:rPr>
          <w:rFonts w:ascii="Times New Roman" w:hAnsi="Times New Roman" w:cs="Times New Roman"/>
          <w:sz w:val="20"/>
          <w:szCs w:val="20"/>
        </w:rPr>
        <w:lastRenderedPageBreak/>
        <w:t>Table 1  reports  unit values of selected garment categories exported by Bangladesh and  selected countries in the European Union and the United States</w:t>
      </w:r>
      <w:r>
        <w:rPr>
          <w:rFonts w:ascii="Times New Roman" w:hAnsi="Times New Roman" w:cs="Times New Roman"/>
          <w:sz w:val="20"/>
          <w:szCs w:val="20"/>
        </w:rPr>
        <w:t>.</w:t>
      </w:r>
    </w:p>
    <w:p w:rsidR="00ED3643" w:rsidRDefault="00ED3643" w:rsidP="008C6A7B">
      <w:pPr>
        <w:pStyle w:val="BodyA"/>
        <w:jc w:val="both"/>
        <w:rPr>
          <w:rFonts w:ascii="Times New Roman" w:hAnsi="Times New Roman" w:cs="Times New Roman"/>
          <w:b/>
          <w:sz w:val="24"/>
          <w:szCs w:val="24"/>
        </w:rPr>
      </w:pPr>
    </w:p>
    <w:p w:rsidR="004F5256" w:rsidRPr="00BA5BD5" w:rsidRDefault="00AA2BF1"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 xml:space="preserve"> I</w:t>
      </w:r>
      <w:r w:rsidR="004F5256" w:rsidRPr="00BA5BD5">
        <w:rPr>
          <w:rFonts w:ascii="Times New Roman" w:hAnsi="Times New Roman" w:cs="Times New Roman"/>
          <w:sz w:val="20"/>
          <w:szCs w:val="20"/>
        </w:rPr>
        <w:t>n the European Union market, Bangladeshi garments, especiall</w:t>
      </w:r>
      <w:r w:rsidR="00C22AE3" w:rsidRPr="00BA5BD5">
        <w:rPr>
          <w:rFonts w:ascii="Times New Roman" w:hAnsi="Times New Roman" w:cs="Times New Roman"/>
          <w:sz w:val="20"/>
          <w:szCs w:val="20"/>
        </w:rPr>
        <w:t xml:space="preserve">y cotton T-shirts </w:t>
      </w:r>
      <w:r w:rsidR="004F5256" w:rsidRPr="00BA5BD5">
        <w:rPr>
          <w:rFonts w:ascii="Times New Roman" w:hAnsi="Times New Roman" w:cs="Times New Roman"/>
          <w:sz w:val="20"/>
          <w:szCs w:val="20"/>
        </w:rPr>
        <w:t>have the lowest unit values among  the selected coun</w:t>
      </w:r>
      <w:r w:rsidR="0095456F" w:rsidRPr="00BA5BD5">
        <w:rPr>
          <w:rFonts w:ascii="Times New Roman" w:hAnsi="Times New Roman" w:cs="Times New Roman"/>
          <w:sz w:val="20"/>
          <w:szCs w:val="20"/>
        </w:rPr>
        <w:t>tries. I</w:t>
      </w:r>
      <w:r w:rsidR="004F5256" w:rsidRPr="00BA5BD5">
        <w:rPr>
          <w:rFonts w:ascii="Times New Roman" w:hAnsi="Times New Roman" w:cs="Times New Roman"/>
          <w:sz w:val="20"/>
          <w:szCs w:val="20"/>
        </w:rPr>
        <w:t xml:space="preserve">n the US market for </w:t>
      </w:r>
      <w:r w:rsidR="00C22AE3" w:rsidRPr="00BA5BD5">
        <w:rPr>
          <w:rFonts w:ascii="Times New Roman" w:hAnsi="Times New Roman" w:cs="Times New Roman"/>
          <w:sz w:val="20"/>
          <w:szCs w:val="20"/>
        </w:rPr>
        <w:t>wo</w:t>
      </w:r>
      <w:r w:rsidR="004F5256" w:rsidRPr="00BA5BD5">
        <w:rPr>
          <w:rFonts w:ascii="Times New Roman" w:hAnsi="Times New Roman" w:cs="Times New Roman"/>
          <w:sz w:val="20"/>
          <w:szCs w:val="20"/>
        </w:rPr>
        <w:t>men’s cot</w:t>
      </w:r>
      <w:r w:rsidR="00C22AE3" w:rsidRPr="00BA5BD5">
        <w:rPr>
          <w:rFonts w:ascii="Times New Roman" w:hAnsi="Times New Roman" w:cs="Times New Roman"/>
          <w:sz w:val="20"/>
          <w:szCs w:val="20"/>
        </w:rPr>
        <w:t>ton woven shirts,  unit values of Bangladesh  are lower than that of China, India, Sri Lanka, and Indonesia</w:t>
      </w:r>
      <w:r w:rsidRPr="00BA5BD5">
        <w:rPr>
          <w:rFonts w:ascii="Times New Roman" w:hAnsi="Times New Roman" w:cs="Times New Roman"/>
          <w:sz w:val="20"/>
          <w:szCs w:val="20"/>
        </w:rPr>
        <w:t>.  The</w:t>
      </w:r>
      <w:r w:rsidR="004F5256" w:rsidRPr="00BA5BD5">
        <w:rPr>
          <w:rFonts w:ascii="Times New Roman" w:hAnsi="Times New Roman" w:cs="Times New Roman"/>
          <w:sz w:val="20"/>
          <w:szCs w:val="20"/>
        </w:rPr>
        <w:t xml:space="preserve"> unit values of garment exports from China, the largest exporter, are significantly </w:t>
      </w:r>
      <w:r w:rsidR="00B04120" w:rsidRPr="00BA5BD5">
        <w:rPr>
          <w:rFonts w:ascii="Times New Roman" w:hAnsi="Times New Roman" w:cs="Times New Roman"/>
          <w:sz w:val="20"/>
          <w:szCs w:val="20"/>
        </w:rPr>
        <w:t>higher than that of Bangladesh.</w:t>
      </w:r>
      <w:r w:rsidRPr="00BA5BD5">
        <w:rPr>
          <w:rFonts w:ascii="Times New Roman" w:hAnsi="Times New Roman" w:cs="Times New Roman"/>
          <w:sz w:val="20"/>
          <w:szCs w:val="20"/>
        </w:rPr>
        <w:t xml:space="preserve"> Table 1</w:t>
      </w:r>
      <w:r w:rsidR="00B04120" w:rsidRPr="00BA5BD5">
        <w:rPr>
          <w:rFonts w:ascii="Times New Roman" w:hAnsi="Times New Roman" w:cs="Times New Roman"/>
          <w:sz w:val="20"/>
          <w:szCs w:val="20"/>
        </w:rPr>
        <w:t xml:space="preserve"> also</w:t>
      </w:r>
      <w:r w:rsidR="004F5256" w:rsidRPr="00BA5BD5">
        <w:rPr>
          <w:rFonts w:ascii="Times New Roman" w:hAnsi="Times New Roman" w:cs="Times New Roman"/>
          <w:sz w:val="20"/>
          <w:szCs w:val="20"/>
        </w:rPr>
        <w:t xml:space="preserve"> reports data on monthly minimum wage rates for garment workers in Bangladesh and selected countrie</w:t>
      </w:r>
      <w:r w:rsidR="00190480" w:rsidRPr="00BA5BD5">
        <w:rPr>
          <w:rFonts w:ascii="Times New Roman" w:hAnsi="Times New Roman" w:cs="Times New Roman"/>
          <w:sz w:val="20"/>
          <w:szCs w:val="20"/>
        </w:rPr>
        <w:t xml:space="preserve">s. </w:t>
      </w:r>
      <w:r w:rsidR="004F5256" w:rsidRPr="00BA5BD5">
        <w:rPr>
          <w:rFonts w:ascii="Times New Roman" w:hAnsi="Times New Roman" w:cs="Times New Roman"/>
          <w:sz w:val="20"/>
          <w:szCs w:val="20"/>
        </w:rPr>
        <w:t>Bangladesh has the lowest minimum monthly wage rate at $68. When comparing wage rates across countries, it is more appropria</w:t>
      </w:r>
      <w:r w:rsidR="004163AE">
        <w:rPr>
          <w:rFonts w:ascii="Times New Roman" w:hAnsi="Times New Roman" w:cs="Times New Roman"/>
          <w:sz w:val="20"/>
          <w:szCs w:val="20"/>
        </w:rPr>
        <w:t>te to estimate wage rates at</w:t>
      </w:r>
      <w:r w:rsidR="004F5256" w:rsidRPr="00BA5BD5">
        <w:rPr>
          <w:rFonts w:ascii="Times New Roman" w:hAnsi="Times New Roman" w:cs="Times New Roman"/>
          <w:sz w:val="20"/>
          <w:szCs w:val="20"/>
        </w:rPr>
        <w:t xml:space="preserve"> purchasing power parity</w:t>
      </w:r>
      <w:r w:rsidR="00190480" w:rsidRPr="00BA5BD5">
        <w:rPr>
          <w:rFonts w:ascii="Times New Roman" w:hAnsi="Times New Roman" w:cs="Times New Roman"/>
          <w:sz w:val="20"/>
          <w:szCs w:val="20"/>
        </w:rPr>
        <w:t xml:space="preserve"> (PPP) exchange ra</w:t>
      </w:r>
      <w:r w:rsidRPr="00BA5BD5">
        <w:rPr>
          <w:rFonts w:ascii="Times New Roman" w:hAnsi="Times New Roman" w:cs="Times New Roman"/>
          <w:sz w:val="20"/>
          <w:szCs w:val="20"/>
        </w:rPr>
        <w:t>tes.  The last column of Table 1</w:t>
      </w:r>
      <w:r w:rsidR="004F5256" w:rsidRPr="00BA5BD5">
        <w:rPr>
          <w:rFonts w:ascii="Times New Roman" w:hAnsi="Times New Roman" w:cs="Times New Roman"/>
          <w:sz w:val="20"/>
          <w:szCs w:val="20"/>
        </w:rPr>
        <w:t xml:space="preserve"> presents the monthly wage rates at PPP exchange rates.  Bangladesh still has one of the lowest wage rate</w:t>
      </w:r>
      <w:r w:rsidR="00037B2F" w:rsidRPr="00BA5BD5">
        <w:rPr>
          <w:rFonts w:ascii="Times New Roman" w:hAnsi="Times New Roman" w:cs="Times New Roman"/>
          <w:sz w:val="20"/>
          <w:szCs w:val="20"/>
        </w:rPr>
        <w:t>s among the selected countries.</w:t>
      </w:r>
    </w:p>
    <w:p w:rsidR="004F5256" w:rsidRPr="00BA5BD5" w:rsidRDefault="00AA2BF1" w:rsidP="008C6A7B">
      <w:pPr>
        <w:pStyle w:val="BodyA"/>
        <w:jc w:val="both"/>
        <w:rPr>
          <w:rFonts w:ascii="Times New Roman" w:hAnsi="Times New Roman" w:cs="Times New Roman"/>
          <w:b/>
          <w:sz w:val="20"/>
          <w:szCs w:val="20"/>
        </w:rPr>
      </w:pPr>
      <w:r w:rsidRPr="00BA5BD5">
        <w:rPr>
          <w:rFonts w:ascii="Times New Roman" w:hAnsi="Times New Roman" w:cs="Times New Roman"/>
          <w:b/>
          <w:sz w:val="20"/>
          <w:szCs w:val="20"/>
        </w:rPr>
        <w:t xml:space="preserve">  Table 1</w:t>
      </w:r>
      <w:r w:rsidR="000844BB">
        <w:rPr>
          <w:rFonts w:ascii="Times New Roman" w:hAnsi="Times New Roman" w:cs="Times New Roman"/>
          <w:b/>
          <w:sz w:val="20"/>
          <w:szCs w:val="20"/>
        </w:rPr>
        <w:t xml:space="preserve">   Unit Values of S</w:t>
      </w:r>
      <w:r w:rsidR="004F5256" w:rsidRPr="00BA5BD5">
        <w:rPr>
          <w:rFonts w:ascii="Times New Roman" w:hAnsi="Times New Roman" w:cs="Times New Roman"/>
          <w:b/>
          <w:sz w:val="20"/>
          <w:szCs w:val="20"/>
        </w:rPr>
        <w:t>elected  Garment Categories in European Union</w:t>
      </w:r>
      <w:r w:rsidR="0079490C" w:rsidRPr="00BA5BD5">
        <w:rPr>
          <w:rFonts w:ascii="Times New Roman" w:hAnsi="Times New Roman" w:cs="Times New Roman"/>
          <w:b/>
          <w:sz w:val="20"/>
          <w:szCs w:val="20"/>
        </w:rPr>
        <w:t xml:space="preserve"> and US</w:t>
      </w:r>
      <w:r w:rsidR="004D7511">
        <w:rPr>
          <w:rFonts w:ascii="Times New Roman" w:hAnsi="Times New Roman" w:cs="Times New Roman"/>
          <w:b/>
          <w:sz w:val="20"/>
          <w:szCs w:val="20"/>
        </w:rPr>
        <w:t>and</w:t>
      </w:r>
      <w:r w:rsidR="0079490C" w:rsidRPr="00BA5BD5">
        <w:rPr>
          <w:rFonts w:ascii="Times New Roman" w:hAnsi="Times New Roman" w:cs="Times New Roman"/>
          <w:b/>
          <w:sz w:val="20"/>
          <w:szCs w:val="20"/>
        </w:rPr>
        <w:t>Wages</w:t>
      </w:r>
      <w:r w:rsidR="004F5256" w:rsidRPr="00BA5BD5">
        <w:rPr>
          <w:rFonts w:ascii="Times New Roman" w:hAnsi="Times New Roman" w:cs="Times New Roman"/>
          <w:b/>
          <w:sz w:val="20"/>
          <w:szCs w:val="20"/>
        </w:rPr>
        <w:t>,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3"/>
        <w:gridCol w:w="1984"/>
        <w:gridCol w:w="1985"/>
        <w:gridCol w:w="1985"/>
      </w:tblGrid>
      <w:tr w:rsidR="0079490C" w:rsidRPr="00BA5BD5" w:rsidTr="00420FE6">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Country of Origin</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Cotton T-Shirts</w:t>
            </w:r>
          </w:p>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(EU)</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Women’s Cotton Woven Shirts (US)</w:t>
            </w:r>
          </w:p>
        </w:tc>
        <w:tc>
          <w:tcPr>
            <w:tcW w:w="1985" w:type="dxa"/>
            <w:tcBorders>
              <w:top w:val="single" w:sz="4" w:space="0" w:color="auto"/>
              <w:left w:val="single" w:sz="4" w:space="0" w:color="auto"/>
              <w:bottom w:val="single" w:sz="4" w:space="0" w:color="auto"/>
              <w:right w:val="single" w:sz="4" w:space="0" w:color="auto"/>
            </w:tcBorders>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 xml:space="preserve">Monthly </w:t>
            </w:r>
            <w:r w:rsidR="00037B2F" w:rsidRPr="00BA5BD5">
              <w:rPr>
                <w:rFonts w:ascii="Times New Roman" w:hAnsi="Times New Roman" w:cs="Times New Roman"/>
                <w:sz w:val="20"/>
                <w:szCs w:val="20"/>
              </w:rPr>
              <w:t>Minimum</w:t>
            </w:r>
            <w:r w:rsidR="009C1056">
              <w:rPr>
                <w:rFonts w:ascii="Times New Roman" w:hAnsi="Times New Roman" w:cs="Times New Roman"/>
                <w:sz w:val="20"/>
                <w:szCs w:val="20"/>
              </w:rPr>
              <w:t xml:space="preserve">Wage (US$) </w:t>
            </w:r>
          </w:p>
        </w:tc>
        <w:tc>
          <w:tcPr>
            <w:tcW w:w="1985" w:type="dxa"/>
            <w:tcBorders>
              <w:top w:val="single" w:sz="4" w:space="0" w:color="auto"/>
              <w:left w:val="single" w:sz="4" w:space="0" w:color="auto"/>
              <w:bottom w:val="single" w:sz="4" w:space="0" w:color="auto"/>
              <w:right w:val="single" w:sz="4" w:space="0" w:color="auto"/>
            </w:tcBorders>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 xml:space="preserve">Monthly </w:t>
            </w:r>
            <w:r w:rsidR="00037B2F" w:rsidRPr="00BA5BD5">
              <w:rPr>
                <w:rFonts w:ascii="Times New Roman" w:hAnsi="Times New Roman" w:cs="Times New Roman"/>
                <w:sz w:val="20"/>
                <w:szCs w:val="20"/>
              </w:rPr>
              <w:t>minimum</w:t>
            </w:r>
            <w:r w:rsidRPr="00BA5BD5">
              <w:rPr>
                <w:rFonts w:ascii="Times New Roman" w:hAnsi="Times New Roman" w:cs="Times New Roman"/>
                <w:sz w:val="20"/>
                <w:szCs w:val="20"/>
              </w:rPr>
              <w:t>Wage (PPP$)</w:t>
            </w:r>
          </w:p>
        </w:tc>
      </w:tr>
      <w:tr w:rsidR="0079490C" w:rsidRPr="00BA5BD5" w:rsidTr="00420FE6">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Bangladesh</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78</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77</w:t>
            </w:r>
          </w:p>
        </w:tc>
        <w:tc>
          <w:tcPr>
            <w:tcW w:w="1985" w:type="dxa"/>
            <w:tcBorders>
              <w:top w:val="single" w:sz="4" w:space="0" w:color="auto"/>
              <w:left w:val="single" w:sz="4" w:space="0" w:color="auto"/>
              <w:bottom w:val="single" w:sz="4" w:space="0" w:color="auto"/>
              <w:right w:val="single" w:sz="4" w:space="0" w:color="auto"/>
            </w:tcBorders>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68</w:t>
            </w:r>
          </w:p>
        </w:tc>
        <w:tc>
          <w:tcPr>
            <w:tcW w:w="1985" w:type="dxa"/>
            <w:tcBorders>
              <w:top w:val="single" w:sz="4" w:space="0" w:color="auto"/>
              <w:left w:val="single" w:sz="4" w:space="0" w:color="auto"/>
              <w:bottom w:val="single" w:sz="4" w:space="0" w:color="auto"/>
              <w:right w:val="single" w:sz="4" w:space="0" w:color="auto"/>
            </w:tcBorders>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165</w:t>
            </w:r>
          </w:p>
        </w:tc>
      </w:tr>
      <w:tr w:rsidR="0079490C" w:rsidRPr="00BA5BD5" w:rsidTr="00420FE6">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China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101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99</w:t>
            </w:r>
          </w:p>
        </w:tc>
        <w:tc>
          <w:tcPr>
            <w:tcW w:w="1985" w:type="dxa"/>
            <w:tcBorders>
              <w:top w:val="single" w:sz="4" w:space="0" w:color="auto"/>
              <w:left w:val="single" w:sz="4" w:space="0" w:color="auto"/>
              <w:bottom w:val="single" w:sz="4" w:space="0" w:color="auto"/>
              <w:right w:val="single" w:sz="4" w:space="0" w:color="auto"/>
            </w:tcBorders>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175</w:t>
            </w:r>
          </w:p>
        </w:tc>
        <w:tc>
          <w:tcPr>
            <w:tcW w:w="1985" w:type="dxa"/>
            <w:tcBorders>
              <w:top w:val="single" w:sz="4" w:space="0" w:color="auto"/>
              <w:left w:val="single" w:sz="4" w:space="0" w:color="auto"/>
              <w:bottom w:val="single" w:sz="4" w:space="0" w:color="auto"/>
              <w:right w:val="single" w:sz="4" w:space="0" w:color="auto"/>
            </w:tcBorders>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256</w:t>
            </w:r>
          </w:p>
        </w:tc>
      </w:tr>
      <w:tr w:rsidR="0079490C" w:rsidRPr="00BA5BD5" w:rsidTr="00420FE6">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India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114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107</w:t>
            </w:r>
          </w:p>
        </w:tc>
        <w:tc>
          <w:tcPr>
            <w:tcW w:w="1985" w:type="dxa"/>
            <w:tcBorders>
              <w:top w:val="single" w:sz="4" w:space="0" w:color="auto"/>
              <w:left w:val="single" w:sz="4" w:space="0" w:color="auto"/>
              <w:bottom w:val="single" w:sz="4" w:space="0" w:color="auto"/>
              <w:right w:val="single" w:sz="4" w:space="0" w:color="auto"/>
            </w:tcBorders>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71</w:t>
            </w:r>
          </w:p>
        </w:tc>
        <w:tc>
          <w:tcPr>
            <w:tcW w:w="1985" w:type="dxa"/>
            <w:tcBorders>
              <w:top w:val="single" w:sz="4" w:space="0" w:color="auto"/>
              <w:left w:val="single" w:sz="4" w:space="0" w:color="auto"/>
              <w:bottom w:val="single" w:sz="4" w:space="0" w:color="auto"/>
              <w:right w:val="single" w:sz="4" w:space="0" w:color="auto"/>
            </w:tcBorders>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192</w:t>
            </w:r>
          </w:p>
        </w:tc>
      </w:tr>
      <w:tr w:rsidR="0079490C" w:rsidRPr="00BA5BD5" w:rsidTr="00420FE6">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Cambodia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112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76</w:t>
            </w:r>
          </w:p>
        </w:tc>
        <w:tc>
          <w:tcPr>
            <w:tcW w:w="1985" w:type="dxa"/>
            <w:tcBorders>
              <w:top w:val="single" w:sz="4" w:space="0" w:color="auto"/>
              <w:left w:val="single" w:sz="4" w:space="0" w:color="auto"/>
              <w:bottom w:val="single" w:sz="4" w:space="0" w:color="auto"/>
              <w:right w:val="single" w:sz="4" w:space="0" w:color="auto"/>
            </w:tcBorders>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80</w:t>
            </w:r>
          </w:p>
        </w:tc>
        <w:tc>
          <w:tcPr>
            <w:tcW w:w="1985" w:type="dxa"/>
            <w:tcBorders>
              <w:top w:val="single" w:sz="4" w:space="0" w:color="auto"/>
              <w:left w:val="single" w:sz="4" w:space="0" w:color="auto"/>
              <w:bottom w:val="single" w:sz="4" w:space="0" w:color="auto"/>
              <w:right w:val="single" w:sz="4" w:space="0" w:color="auto"/>
            </w:tcBorders>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184</w:t>
            </w:r>
          </w:p>
        </w:tc>
      </w:tr>
      <w:tr w:rsidR="0079490C" w:rsidRPr="00BA5BD5" w:rsidTr="00420FE6">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Sri  Lanka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99</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136</w:t>
            </w:r>
          </w:p>
        </w:tc>
        <w:tc>
          <w:tcPr>
            <w:tcW w:w="1985" w:type="dxa"/>
            <w:tcBorders>
              <w:top w:val="single" w:sz="4" w:space="0" w:color="auto"/>
              <w:left w:val="single" w:sz="4" w:space="0" w:color="auto"/>
              <w:bottom w:val="single" w:sz="4" w:space="0" w:color="auto"/>
              <w:right w:val="single" w:sz="4" w:space="0" w:color="auto"/>
            </w:tcBorders>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69</w:t>
            </w:r>
          </w:p>
        </w:tc>
        <w:tc>
          <w:tcPr>
            <w:tcW w:w="1985" w:type="dxa"/>
            <w:tcBorders>
              <w:top w:val="single" w:sz="4" w:space="0" w:color="auto"/>
              <w:left w:val="single" w:sz="4" w:space="0" w:color="auto"/>
              <w:bottom w:val="single" w:sz="4" w:space="0" w:color="auto"/>
              <w:right w:val="single" w:sz="4" w:space="0" w:color="auto"/>
            </w:tcBorders>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143</w:t>
            </w:r>
          </w:p>
        </w:tc>
      </w:tr>
      <w:tr w:rsidR="0079490C" w:rsidRPr="00BA5BD5" w:rsidTr="00420FE6">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Indonesia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152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113</w:t>
            </w:r>
          </w:p>
        </w:tc>
        <w:tc>
          <w:tcPr>
            <w:tcW w:w="1985" w:type="dxa"/>
            <w:tcBorders>
              <w:top w:val="single" w:sz="4" w:space="0" w:color="auto"/>
              <w:left w:val="single" w:sz="4" w:space="0" w:color="auto"/>
              <w:bottom w:val="single" w:sz="4" w:space="0" w:color="auto"/>
              <w:right w:val="single" w:sz="4" w:space="0" w:color="auto"/>
            </w:tcBorders>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68-200</w:t>
            </w:r>
          </w:p>
        </w:tc>
        <w:tc>
          <w:tcPr>
            <w:tcW w:w="1985" w:type="dxa"/>
            <w:tcBorders>
              <w:top w:val="single" w:sz="4" w:space="0" w:color="auto"/>
              <w:left w:val="single" w:sz="4" w:space="0" w:color="auto"/>
              <w:bottom w:val="single" w:sz="4" w:space="0" w:color="auto"/>
              <w:right w:val="single" w:sz="4" w:space="0" w:color="auto"/>
            </w:tcBorders>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101-298</w:t>
            </w:r>
          </w:p>
        </w:tc>
      </w:tr>
      <w:tr w:rsidR="0079490C" w:rsidRPr="00BA5BD5" w:rsidTr="00420FE6">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Pakistan</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115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45</w:t>
            </w:r>
          </w:p>
        </w:tc>
        <w:tc>
          <w:tcPr>
            <w:tcW w:w="1985" w:type="dxa"/>
            <w:tcBorders>
              <w:top w:val="single" w:sz="4" w:space="0" w:color="auto"/>
              <w:left w:val="single" w:sz="4" w:space="0" w:color="auto"/>
              <w:bottom w:val="single" w:sz="4" w:space="0" w:color="auto"/>
              <w:right w:val="single" w:sz="4" w:space="0" w:color="auto"/>
            </w:tcBorders>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79</w:t>
            </w:r>
          </w:p>
        </w:tc>
        <w:tc>
          <w:tcPr>
            <w:tcW w:w="1985" w:type="dxa"/>
            <w:tcBorders>
              <w:top w:val="single" w:sz="4" w:space="0" w:color="auto"/>
              <w:left w:val="single" w:sz="4" w:space="0" w:color="auto"/>
              <w:bottom w:val="single" w:sz="4" w:space="0" w:color="auto"/>
              <w:right w:val="single" w:sz="4" w:space="0" w:color="auto"/>
            </w:tcBorders>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256</w:t>
            </w:r>
          </w:p>
        </w:tc>
      </w:tr>
      <w:tr w:rsidR="0079490C" w:rsidRPr="00BA5BD5" w:rsidTr="00420FE6">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Vietnam</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98</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73</w:t>
            </w:r>
          </w:p>
        </w:tc>
        <w:tc>
          <w:tcPr>
            <w:tcW w:w="1985" w:type="dxa"/>
            <w:tcBorders>
              <w:top w:val="single" w:sz="4" w:space="0" w:color="auto"/>
              <w:left w:val="single" w:sz="4" w:space="0" w:color="auto"/>
              <w:bottom w:val="single" w:sz="4" w:space="0" w:color="auto"/>
              <w:right w:val="single" w:sz="4" w:space="0" w:color="auto"/>
            </w:tcBorders>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90-127</w:t>
            </w:r>
          </w:p>
        </w:tc>
        <w:tc>
          <w:tcPr>
            <w:tcW w:w="1985" w:type="dxa"/>
            <w:tcBorders>
              <w:top w:val="single" w:sz="4" w:space="0" w:color="auto"/>
              <w:left w:val="single" w:sz="4" w:space="0" w:color="auto"/>
              <w:bottom w:val="single" w:sz="4" w:space="0" w:color="auto"/>
              <w:right w:val="single" w:sz="4" w:space="0" w:color="auto"/>
            </w:tcBorders>
          </w:tcPr>
          <w:p w:rsidR="0079490C" w:rsidRPr="00BA5BD5" w:rsidRDefault="0079490C"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169-241</w:t>
            </w:r>
          </w:p>
        </w:tc>
      </w:tr>
    </w:tbl>
    <w:p w:rsidR="008102B8" w:rsidRDefault="008102B8" w:rsidP="008C6A7B">
      <w:pPr>
        <w:pStyle w:val="BodyA"/>
        <w:jc w:val="both"/>
        <w:rPr>
          <w:rFonts w:ascii="Times New Roman" w:hAnsi="Times New Roman" w:cs="Times New Roman"/>
          <w:b/>
          <w:sz w:val="20"/>
          <w:szCs w:val="20"/>
        </w:rPr>
      </w:pPr>
    </w:p>
    <w:p w:rsidR="004F5256" w:rsidRPr="00BA5BD5" w:rsidRDefault="004F5256" w:rsidP="008C6A7B">
      <w:pPr>
        <w:pStyle w:val="BodyA"/>
        <w:jc w:val="both"/>
        <w:rPr>
          <w:rFonts w:ascii="Times New Roman" w:hAnsi="Times New Roman" w:cs="Times New Roman"/>
          <w:sz w:val="20"/>
          <w:szCs w:val="20"/>
        </w:rPr>
      </w:pPr>
      <w:r w:rsidRPr="00BA5BD5">
        <w:rPr>
          <w:rFonts w:ascii="Times New Roman" w:hAnsi="Times New Roman" w:cs="Times New Roman"/>
          <w:b/>
          <w:sz w:val="20"/>
          <w:szCs w:val="20"/>
        </w:rPr>
        <w:t xml:space="preserve"> Note: </w:t>
      </w:r>
      <w:r w:rsidRPr="00BA5BD5">
        <w:rPr>
          <w:rFonts w:ascii="Times New Roman" w:hAnsi="Times New Roman" w:cs="Times New Roman"/>
          <w:sz w:val="20"/>
          <w:szCs w:val="20"/>
        </w:rPr>
        <w:t xml:space="preserve"> Unit values are indices with 100 for the world as the reference value.</w:t>
      </w:r>
    </w:p>
    <w:p w:rsidR="004F5256" w:rsidRPr="00BA5BD5" w:rsidRDefault="004F5256" w:rsidP="008C6A7B">
      <w:pPr>
        <w:pStyle w:val="BodyA"/>
        <w:jc w:val="both"/>
        <w:rPr>
          <w:rFonts w:ascii="Times New Roman" w:hAnsi="Times New Roman" w:cs="Times New Roman"/>
          <w:sz w:val="20"/>
          <w:szCs w:val="20"/>
        </w:rPr>
      </w:pPr>
      <w:r w:rsidRPr="00BA5BD5">
        <w:rPr>
          <w:rFonts w:ascii="Times New Roman" w:hAnsi="Times New Roman" w:cs="Times New Roman"/>
          <w:sz w:val="20"/>
          <w:szCs w:val="20"/>
        </w:rPr>
        <w:t xml:space="preserve">Source: </w:t>
      </w:r>
      <w:r w:rsidR="008721AA" w:rsidRPr="00BA5BD5">
        <w:rPr>
          <w:rFonts w:ascii="Times New Roman" w:hAnsi="Times New Roman" w:cs="Times New Roman"/>
          <w:sz w:val="20"/>
          <w:szCs w:val="20"/>
        </w:rPr>
        <w:t>Emerging Textile</w:t>
      </w:r>
      <w:r w:rsidR="00190480" w:rsidRPr="00BA5BD5">
        <w:rPr>
          <w:rFonts w:ascii="Times New Roman" w:hAnsi="Times New Roman" w:cs="Times New Roman"/>
          <w:sz w:val="20"/>
          <w:szCs w:val="20"/>
        </w:rPr>
        <w:t>s</w:t>
      </w:r>
    </w:p>
    <w:p w:rsidR="004F5256" w:rsidRPr="00BA5BD5" w:rsidRDefault="004F5256" w:rsidP="008C6A7B">
      <w:pPr>
        <w:pStyle w:val="BodyA"/>
        <w:numPr>
          <w:ilvl w:val="0"/>
          <w:numId w:val="2"/>
        </w:numPr>
        <w:jc w:val="both"/>
        <w:rPr>
          <w:rFonts w:ascii="Times New Roman" w:hAnsi="Times New Roman" w:cs="Times New Roman"/>
          <w:b/>
          <w:sz w:val="20"/>
          <w:szCs w:val="20"/>
        </w:rPr>
      </w:pPr>
      <w:r w:rsidRPr="00BA5BD5">
        <w:rPr>
          <w:rFonts w:ascii="Times New Roman" w:hAnsi="Times New Roman" w:cs="Times New Roman"/>
          <w:b/>
          <w:sz w:val="20"/>
          <w:szCs w:val="20"/>
        </w:rPr>
        <w:t>The State of Labour Standards in the Garment Industry of Bangladesh</w:t>
      </w:r>
    </w:p>
    <w:p w:rsidR="00AA2BF1" w:rsidRPr="00074F79" w:rsidRDefault="00B04120" w:rsidP="008C6A7B">
      <w:pPr>
        <w:pStyle w:val="BodyA"/>
        <w:tabs>
          <w:tab w:val="left" w:pos="4800"/>
        </w:tabs>
        <w:spacing w:line="257" w:lineRule="auto"/>
        <w:ind w:firstLine="340"/>
        <w:jc w:val="both"/>
        <w:rPr>
          <w:rFonts w:ascii="Times New Roman" w:hAnsi="Times New Roman" w:cs="Times New Roman"/>
          <w:sz w:val="20"/>
          <w:szCs w:val="20"/>
        </w:rPr>
      </w:pPr>
      <w:r w:rsidRPr="00BA5BD5">
        <w:rPr>
          <w:rFonts w:ascii="Times New Roman" w:hAnsi="Times New Roman" w:cs="Times New Roman"/>
          <w:sz w:val="20"/>
          <w:szCs w:val="20"/>
        </w:rPr>
        <w:t>C</w:t>
      </w:r>
      <w:r w:rsidR="00AA2BF1" w:rsidRPr="00BA5BD5">
        <w:rPr>
          <w:rFonts w:ascii="Times New Roman" w:hAnsi="Times New Roman" w:cs="Times New Roman"/>
          <w:sz w:val="20"/>
          <w:szCs w:val="20"/>
        </w:rPr>
        <w:t xml:space="preserve">ore labour standards concentrate on basic labour union rights, freedom from forced labour, equal opportunity in employment, and the elimination of child labour. The conventions of </w:t>
      </w:r>
      <w:r w:rsidR="00636B27">
        <w:rPr>
          <w:rFonts w:ascii="Times New Roman" w:hAnsi="Times New Roman" w:cs="Times New Roman"/>
          <w:sz w:val="20"/>
          <w:szCs w:val="20"/>
        </w:rPr>
        <w:t>the International LabourOrganis</w:t>
      </w:r>
      <w:r w:rsidR="00AA2BF1" w:rsidRPr="00BA5BD5">
        <w:rPr>
          <w:rFonts w:ascii="Times New Roman" w:hAnsi="Times New Roman" w:cs="Times New Roman"/>
          <w:sz w:val="20"/>
          <w:szCs w:val="20"/>
        </w:rPr>
        <w:t>atio</w:t>
      </w:r>
      <w:r w:rsidR="00D82BC4">
        <w:rPr>
          <w:rFonts w:ascii="Times New Roman" w:hAnsi="Times New Roman" w:cs="Times New Roman"/>
          <w:sz w:val="20"/>
          <w:szCs w:val="20"/>
        </w:rPr>
        <w:t xml:space="preserve">n (ILO) </w:t>
      </w:r>
      <w:r w:rsidR="00AA2BF1" w:rsidRPr="00BA5BD5">
        <w:rPr>
          <w:rFonts w:ascii="Times New Roman" w:hAnsi="Times New Roman" w:cs="Times New Roman"/>
          <w:sz w:val="20"/>
          <w:szCs w:val="20"/>
        </w:rPr>
        <w:t xml:space="preserve"> are generally considered  an internationally agreed set of core labour standards.  There are eight ILO conventions on core labour standards: 1) Freedom of Association and Pr</w:t>
      </w:r>
      <w:r w:rsidR="004163AE">
        <w:rPr>
          <w:rFonts w:ascii="Times New Roman" w:hAnsi="Times New Roman" w:cs="Times New Roman"/>
          <w:sz w:val="20"/>
          <w:szCs w:val="20"/>
        </w:rPr>
        <w:t>otection of the Right to Organis</w:t>
      </w:r>
      <w:r w:rsidR="00AA2BF1" w:rsidRPr="00BA5BD5">
        <w:rPr>
          <w:rFonts w:ascii="Times New Roman" w:hAnsi="Times New Roman" w:cs="Times New Roman"/>
          <w:sz w:val="20"/>
          <w:szCs w:val="20"/>
        </w:rPr>
        <w:t>e Convention ( No</w:t>
      </w:r>
      <w:r w:rsidR="004163AE">
        <w:rPr>
          <w:rFonts w:ascii="Times New Roman" w:hAnsi="Times New Roman" w:cs="Times New Roman"/>
          <w:sz w:val="20"/>
          <w:szCs w:val="20"/>
        </w:rPr>
        <w:t>. 87, 1948); 2) Right to Organis</w:t>
      </w:r>
      <w:r w:rsidR="00AA2BF1" w:rsidRPr="00BA5BD5">
        <w:rPr>
          <w:rFonts w:ascii="Times New Roman" w:hAnsi="Times New Roman" w:cs="Times New Roman"/>
          <w:sz w:val="20"/>
          <w:szCs w:val="20"/>
        </w:rPr>
        <w:t>e and Collective bargaining Convention ( No. 98, 1949); 3) Forced Labour Convention ( No. 29, 1930); 4)Abolition of Forced labour Convention ( no. 105, 1957); 5) Minimum Age Convention (No. 138), 1973); 6) Worst Form of Child labour Convention ( No. 182, 1999); 7) Equal Remuneration Convention (No. 100, 1951); and 8) Discrimination in Employment and Occupation Convention (N</w:t>
      </w:r>
      <w:r w:rsidRPr="00BA5BD5">
        <w:rPr>
          <w:rFonts w:ascii="Times New Roman" w:hAnsi="Times New Roman" w:cs="Times New Roman"/>
          <w:sz w:val="20"/>
          <w:szCs w:val="20"/>
        </w:rPr>
        <w:t xml:space="preserve">o. 111, 1958). It should be noted that </w:t>
      </w:r>
      <w:r w:rsidR="00AA2BF1" w:rsidRPr="00074F79">
        <w:rPr>
          <w:rFonts w:ascii="Times New Roman" w:hAnsi="Times New Roman" w:cs="Times New Roman"/>
          <w:sz w:val="20"/>
          <w:szCs w:val="20"/>
        </w:rPr>
        <w:t>the core ILO conventions provide broad flexibility to  member countries in implementation of the conven</w:t>
      </w:r>
      <w:r w:rsidRPr="00074F79">
        <w:rPr>
          <w:rFonts w:ascii="Times New Roman" w:hAnsi="Times New Roman" w:cs="Times New Roman"/>
          <w:sz w:val="20"/>
          <w:szCs w:val="20"/>
        </w:rPr>
        <w:t xml:space="preserve">tions and </w:t>
      </w:r>
      <w:r w:rsidR="00AA2BF1" w:rsidRPr="00074F79">
        <w:rPr>
          <w:rFonts w:ascii="Times New Roman" w:hAnsi="Times New Roman" w:cs="Times New Roman"/>
          <w:sz w:val="20"/>
          <w:szCs w:val="20"/>
        </w:rPr>
        <w:t xml:space="preserve">that the </w:t>
      </w:r>
      <w:r w:rsidRPr="00074F79">
        <w:rPr>
          <w:rFonts w:ascii="Times New Roman" w:hAnsi="Times New Roman" w:cs="Times New Roman"/>
          <w:sz w:val="20"/>
          <w:szCs w:val="20"/>
        </w:rPr>
        <w:t xml:space="preserve">ILO </w:t>
      </w:r>
      <w:r w:rsidR="00AA2BF1" w:rsidRPr="00074F79">
        <w:rPr>
          <w:rFonts w:ascii="Times New Roman" w:hAnsi="Times New Roman" w:cs="Times New Roman"/>
          <w:sz w:val="20"/>
          <w:szCs w:val="20"/>
        </w:rPr>
        <w:t xml:space="preserve"> relies on voluntary compliance.</w:t>
      </w:r>
    </w:p>
    <w:p w:rsidR="00ED7F9B" w:rsidRDefault="00ED7F9B" w:rsidP="008C6A7B">
      <w:pPr>
        <w:pStyle w:val="BodyA"/>
        <w:spacing w:line="257" w:lineRule="auto"/>
        <w:ind w:firstLine="340"/>
        <w:jc w:val="both"/>
        <w:rPr>
          <w:rFonts w:ascii="Times New Roman" w:hAnsi="Times New Roman" w:cs="Times New Roman"/>
          <w:sz w:val="20"/>
          <w:szCs w:val="20"/>
        </w:rPr>
      </w:pPr>
    </w:p>
    <w:p w:rsidR="00AA2BF1" w:rsidRPr="00074F79" w:rsidRDefault="00AA2BF1" w:rsidP="008C6A7B">
      <w:pPr>
        <w:pStyle w:val="BodyA"/>
        <w:spacing w:line="257" w:lineRule="auto"/>
        <w:ind w:firstLine="340"/>
        <w:jc w:val="both"/>
        <w:rPr>
          <w:rFonts w:ascii="Times New Roman" w:hAnsi="Times New Roman" w:cs="Times New Roman"/>
          <w:sz w:val="20"/>
          <w:szCs w:val="20"/>
        </w:rPr>
      </w:pPr>
      <w:r w:rsidRPr="00074F79">
        <w:rPr>
          <w:rFonts w:ascii="Times New Roman" w:hAnsi="Times New Roman" w:cs="Times New Roman"/>
          <w:sz w:val="20"/>
          <w:szCs w:val="20"/>
        </w:rPr>
        <w:lastRenderedPageBreak/>
        <w:t xml:space="preserve">Labour standards include not only core standards but also other standards  such as minimum wages, maximum hours of work per day/week, remuneration for overtime work, and safety and health standards. These other standards, known as </w:t>
      </w:r>
      <w:r w:rsidRPr="00074F79">
        <w:rPr>
          <w:rFonts w:ascii="Times New Roman" w:hAnsi="Times New Roman" w:cs="Times New Roman"/>
          <w:i/>
          <w:sz w:val="20"/>
          <w:szCs w:val="20"/>
        </w:rPr>
        <w:t>cash standards</w:t>
      </w:r>
      <w:r w:rsidR="00B04120" w:rsidRPr="00074F79">
        <w:rPr>
          <w:sz w:val="20"/>
          <w:szCs w:val="20"/>
        </w:rPr>
        <w:t>,</w:t>
      </w:r>
      <w:r w:rsidR="00D8554C" w:rsidRPr="00074F79">
        <w:rPr>
          <w:rFonts w:ascii="Times New Roman" w:hAnsi="Times New Roman" w:cs="Times New Roman"/>
          <w:sz w:val="20"/>
          <w:szCs w:val="20"/>
        </w:rPr>
        <w:t>are</w:t>
      </w:r>
      <w:r w:rsidRPr="00074F79">
        <w:rPr>
          <w:rFonts w:ascii="Times New Roman" w:hAnsi="Times New Roman" w:cs="Times New Roman"/>
          <w:sz w:val="20"/>
          <w:szCs w:val="20"/>
        </w:rPr>
        <w:t>often controversial and vary considerably  across countries.</w:t>
      </w:r>
    </w:p>
    <w:p w:rsidR="004F5256" w:rsidRPr="00074F79" w:rsidRDefault="004F5256" w:rsidP="008C6A7B">
      <w:pPr>
        <w:pStyle w:val="BodyA"/>
        <w:spacing w:line="257" w:lineRule="auto"/>
        <w:ind w:firstLine="340"/>
        <w:jc w:val="both"/>
        <w:rPr>
          <w:rFonts w:ascii="Times New Roman" w:hAnsi="Times New Roman" w:cs="Times New Roman"/>
          <w:sz w:val="20"/>
          <w:szCs w:val="20"/>
        </w:rPr>
      </w:pPr>
      <w:r w:rsidRPr="00074F79">
        <w:rPr>
          <w:rFonts w:ascii="Times New Roman" w:hAnsi="Times New Roman" w:cs="Times New Roman"/>
          <w:sz w:val="20"/>
          <w:szCs w:val="20"/>
        </w:rPr>
        <w:t xml:space="preserve">As a member of the ILO since 1972, Bangladesh has ratified seven of the eight core </w:t>
      </w:r>
      <w:r w:rsidR="00B04120" w:rsidRPr="00074F79">
        <w:rPr>
          <w:rFonts w:ascii="Times New Roman" w:hAnsi="Times New Roman" w:cs="Times New Roman"/>
          <w:sz w:val="20"/>
          <w:szCs w:val="20"/>
        </w:rPr>
        <w:t>labour standards conventions, but</w:t>
      </w:r>
      <w:r w:rsidR="00450138" w:rsidRPr="00074F79">
        <w:rPr>
          <w:rFonts w:ascii="Times New Roman" w:hAnsi="Times New Roman" w:cs="Times New Roman"/>
          <w:sz w:val="20"/>
          <w:szCs w:val="20"/>
        </w:rPr>
        <w:t xml:space="preserve"> not</w:t>
      </w:r>
      <w:r w:rsidRPr="00074F79">
        <w:rPr>
          <w:rFonts w:ascii="Times New Roman" w:hAnsi="Times New Roman" w:cs="Times New Roman"/>
          <w:sz w:val="20"/>
          <w:szCs w:val="20"/>
        </w:rPr>
        <w:t xml:space="preserve"> the Minimum Age Convention ( No. 138, </w:t>
      </w:r>
      <w:r w:rsidR="00B04120" w:rsidRPr="00074F79">
        <w:rPr>
          <w:rFonts w:ascii="Times New Roman" w:hAnsi="Times New Roman" w:cs="Times New Roman"/>
          <w:sz w:val="20"/>
          <w:szCs w:val="20"/>
        </w:rPr>
        <w:t>1973).</w:t>
      </w:r>
      <w:r w:rsidRPr="00074F79">
        <w:rPr>
          <w:rFonts w:ascii="Times New Roman" w:hAnsi="Times New Roman" w:cs="Times New Roman"/>
          <w:sz w:val="20"/>
          <w:szCs w:val="20"/>
        </w:rPr>
        <w:t xml:space="preserve">  Following the</w:t>
      </w:r>
      <w:r w:rsidR="004D7511" w:rsidRPr="00074F79">
        <w:rPr>
          <w:rFonts w:ascii="Times New Roman" w:hAnsi="Times New Roman" w:cs="Times New Roman"/>
          <w:sz w:val="20"/>
          <w:szCs w:val="20"/>
        </w:rPr>
        <w:t xml:space="preserve">“ Child Labor Deterrence Act” </w:t>
      </w:r>
      <w:r w:rsidRPr="00074F79">
        <w:rPr>
          <w:rFonts w:ascii="Times New Roman" w:hAnsi="Times New Roman" w:cs="Times New Roman"/>
          <w:sz w:val="20"/>
          <w:szCs w:val="20"/>
        </w:rPr>
        <w:t>in the United States introduced</w:t>
      </w:r>
      <w:r w:rsidR="00450138" w:rsidRPr="00074F79">
        <w:rPr>
          <w:rFonts w:ascii="Times New Roman" w:hAnsi="Times New Roman" w:cs="Times New Roman"/>
          <w:sz w:val="20"/>
          <w:szCs w:val="20"/>
        </w:rPr>
        <w:t xml:space="preserve"> in 1993, </w:t>
      </w:r>
      <w:r w:rsidRPr="00074F79">
        <w:rPr>
          <w:rFonts w:ascii="Times New Roman" w:hAnsi="Times New Roman" w:cs="Times New Roman"/>
          <w:sz w:val="20"/>
          <w:szCs w:val="20"/>
        </w:rPr>
        <w:t>child labour in the garment industry of Bangladesh became a serious issue. Although child labour in the garment industry of Bangladesh has largely been eliminated, use of child labour is often reported in un-registered factories.</w:t>
      </w:r>
    </w:p>
    <w:p w:rsidR="004F5256" w:rsidRPr="00074F79" w:rsidRDefault="004F5256" w:rsidP="008C6A7B">
      <w:pPr>
        <w:pStyle w:val="BodyA"/>
        <w:spacing w:line="257" w:lineRule="auto"/>
        <w:ind w:firstLine="340"/>
        <w:jc w:val="both"/>
        <w:rPr>
          <w:rFonts w:ascii="Times New Roman" w:hAnsi="Times New Roman" w:cs="Times New Roman"/>
          <w:sz w:val="20"/>
          <w:szCs w:val="20"/>
        </w:rPr>
      </w:pPr>
      <w:r w:rsidRPr="00074F79">
        <w:rPr>
          <w:rFonts w:ascii="Times New Roman" w:hAnsi="Times New Roman" w:cs="Times New Roman"/>
          <w:sz w:val="20"/>
          <w:szCs w:val="20"/>
        </w:rPr>
        <w:t>Bangladesh also  has not ratified a number of conventions related to labour standards, such as, 1) Promotional framework for Occupational Safety and health Convention ( No. 187, 2006), Occupational Safety and health Convention ( No. 155, 1981), and more importantly (3)Employment Injury Benefits Convention ( No. 121, 1964, Schedule I amended in 1980)</w:t>
      </w:r>
      <w:r w:rsidR="00B04120" w:rsidRPr="00074F79">
        <w:rPr>
          <w:sz w:val="20"/>
          <w:szCs w:val="20"/>
        </w:rPr>
        <w:t>.</w:t>
      </w:r>
    </w:p>
    <w:p w:rsidR="004F5256" w:rsidRPr="00074F79" w:rsidRDefault="004F5256" w:rsidP="008C6A7B">
      <w:pPr>
        <w:pStyle w:val="BodyA"/>
        <w:spacing w:line="257" w:lineRule="auto"/>
        <w:ind w:firstLine="340"/>
        <w:jc w:val="both"/>
        <w:rPr>
          <w:rFonts w:ascii="Times New Roman" w:hAnsi="Times New Roman" w:cs="Times New Roman"/>
          <w:sz w:val="20"/>
          <w:szCs w:val="20"/>
        </w:rPr>
      </w:pPr>
      <w:r w:rsidRPr="00074F79">
        <w:rPr>
          <w:rFonts w:ascii="Times New Roman" w:hAnsi="Times New Roman" w:cs="Times New Roman"/>
          <w:sz w:val="20"/>
          <w:szCs w:val="20"/>
        </w:rPr>
        <w:t xml:space="preserve">A serious issue in the context of Bangladesh is the lack of enforcement of conventions ratified by Bangladesh and labour laws enacted by the Government of Bangladesh.  For example, although Bangladesh ratified the two conventions concerning formation of labour unions and collective </w:t>
      </w:r>
      <w:r w:rsidR="00DD6298" w:rsidRPr="00074F79">
        <w:rPr>
          <w:rFonts w:ascii="Times New Roman" w:hAnsi="Times New Roman" w:cs="Times New Roman"/>
          <w:sz w:val="20"/>
          <w:szCs w:val="20"/>
        </w:rPr>
        <w:t>bargaining</w:t>
      </w:r>
      <w:r w:rsidRPr="00074F79">
        <w:rPr>
          <w:rFonts w:ascii="Times New Roman" w:hAnsi="Times New Roman" w:cs="Times New Roman"/>
          <w:sz w:val="20"/>
          <w:szCs w:val="20"/>
        </w:rPr>
        <w:t>, Bangladesh doesn’t allow establishment of unions in the Export Processing zone</w:t>
      </w:r>
      <w:r w:rsidR="00DD6298" w:rsidRPr="00074F79">
        <w:rPr>
          <w:rFonts w:ascii="Times New Roman" w:hAnsi="Times New Roman" w:cs="Times New Roman"/>
          <w:sz w:val="20"/>
          <w:szCs w:val="20"/>
        </w:rPr>
        <w:t xml:space="preserve">s and </w:t>
      </w:r>
      <w:r w:rsidRPr="00074F79">
        <w:rPr>
          <w:rFonts w:ascii="Times New Roman" w:hAnsi="Times New Roman" w:cs="Times New Roman"/>
          <w:sz w:val="20"/>
          <w:szCs w:val="20"/>
        </w:rPr>
        <w:t xml:space="preserve">didn’t allow establishment of labour unions in the garment industry until  2013.  </w:t>
      </w:r>
    </w:p>
    <w:p w:rsidR="004F5256" w:rsidRPr="00074F79" w:rsidRDefault="004F5256" w:rsidP="008C6A7B">
      <w:pPr>
        <w:pStyle w:val="BodyA"/>
        <w:spacing w:line="257" w:lineRule="auto"/>
        <w:ind w:firstLine="340"/>
        <w:jc w:val="both"/>
        <w:rPr>
          <w:rFonts w:ascii="Times New Roman" w:hAnsi="Times New Roman" w:cs="Times New Roman"/>
          <w:sz w:val="20"/>
          <w:szCs w:val="20"/>
        </w:rPr>
      </w:pPr>
      <w:r w:rsidRPr="00074F79">
        <w:rPr>
          <w:rFonts w:ascii="Times New Roman" w:hAnsi="Times New Roman" w:cs="Times New Roman"/>
          <w:sz w:val="20"/>
          <w:szCs w:val="20"/>
        </w:rPr>
        <w:t xml:space="preserve"> In July 2013, Bangladesh amended the labour Act of 2006  and introduced several new provisions</w:t>
      </w:r>
      <w:r w:rsidR="00450138" w:rsidRPr="00074F79">
        <w:rPr>
          <w:rFonts w:ascii="Times New Roman" w:hAnsi="Times New Roman" w:cs="Times New Roman"/>
          <w:sz w:val="20"/>
          <w:szCs w:val="20"/>
        </w:rPr>
        <w:t xml:space="preserve"> including </w:t>
      </w:r>
      <w:r w:rsidRPr="00074F79">
        <w:rPr>
          <w:rFonts w:ascii="Times New Roman" w:hAnsi="Times New Roman" w:cs="Times New Roman"/>
          <w:sz w:val="20"/>
          <w:szCs w:val="20"/>
        </w:rPr>
        <w:t>: 1) creation of safety committees in fac</w:t>
      </w:r>
      <w:r w:rsidR="00450138" w:rsidRPr="00074F79">
        <w:rPr>
          <w:rFonts w:ascii="Times New Roman" w:hAnsi="Times New Roman" w:cs="Times New Roman"/>
          <w:sz w:val="20"/>
          <w:szCs w:val="20"/>
        </w:rPr>
        <w:t xml:space="preserve">tories with 50 workers or more  and </w:t>
      </w:r>
      <w:r w:rsidRPr="00074F79">
        <w:rPr>
          <w:rFonts w:ascii="Times New Roman" w:hAnsi="Times New Roman" w:cs="Times New Roman"/>
          <w:sz w:val="20"/>
          <w:szCs w:val="20"/>
        </w:rPr>
        <w:t xml:space="preserve"> 2) establishment of health centres in workplaces with over 5000 </w:t>
      </w:r>
      <w:r w:rsidR="00450138" w:rsidRPr="00074F79">
        <w:rPr>
          <w:rFonts w:ascii="Times New Roman" w:hAnsi="Times New Roman" w:cs="Times New Roman"/>
          <w:sz w:val="20"/>
          <w:szCs w:val="20"/>
        </w:rPr>
        <w:t>employe</w:t>
      </w:r>
      <w:r w:rsidR="005A5F79" w:rsidRPr="00074F79">
        <w:rPr>
          <w:rFonts w:ascii="Times New Roman" w:hAnsi="Times New Roman" w:cs="Times New Roman"/>
          <w:sz w:val="20"/>
          <w:szCs w:val="20"/>
        </w:rPr>
        <w:t xml:space="preserve">es. </w:t>
      </w:r>
      <w:r w:rsidRPr="00074F79">
        <w:rPr>
          <w:rFonts w:ascii="Times New Roman" w:hAnsi="Times New Roman" w:cs="Times New Roman"/>
          <w:sz w:val="20"/>
          <w:szCs w:val="20"/>
        </w:rPr>
        <w:t>The new Labour  Act  allows establishment of labour unions in the garme</w:t>
      </w:r>
      <w:r w:rsidR="001E2FAA" w:rsidRPr="00074F79">
        <w:rPr>
          <w:rFonts w:ascii="Times New Roman" w:hAnsi="Times New Roman" w:cs="Times New Roman"/>
          <w:sz w:val="20"/>
          <w:szCs w:val="20"/>
        </w:rPr>
        <w:t xml:space="preserve">nt industry. </w:t>
      </w:r>
      <w:r w:rsidRPr="00074F79">
        <w:rPr>
          <w:rFonts w:ascii="Times New Roman" w:hAnsi="Times New Roman" w:cs="Times New Roman"/>
          <w:sz w:val="20"/>
          <w:szCs w:val="20"/>
        </w:rPr>
        <w:t xml:space="preserve">The new LabourAct  still retains the 30% minimum membership requirement to form a union. Workers  attempting to establish unions still face  various forms of harassments from employers .  </w:t>
      </w:r>
    </w:p>
    <w:p w:rsidR="004F5256" w:rsidRDefault="004F5256" w:rsidP="008C6A7B">
      <w:pPr>
        <w:pStyle w:val="BodyA"/>
        <w:spacing w:line="257" w:lineRule="auto"/>
        <w:ind w:firstLine="340"/>
        <w:jc w:val="both"/>
        <w:rPr>
          <w:rFonts w:ascii="Times New Roman" w:hAnsi="Times New Roman" w:cs="Times New Roman"/>
          <w:sz w:val="20"/>
          <w:szCs w:val="20"/>
        </w:rPr>
      </w:pPr>
      <w:r w:rsidRPr="00074F79">
        <w:rPr>
          <w:rFonts w:ascii="Times New Roman" w:hAnsi="Times New Roman" w:cs="Times New Roman"/>
          <w:sz w:val="20"/>
          <w:szCs w:val="20"/>
        </w:rPr>
        <w:t>An important component of labour standards is  the set of  terms and conditions of work.  Some of the current provisions</w:t>
      </w:r>
      <w:r w:rsidR="00001480" w:rsidRPr="00074F79">
        <w:rPr>
          <w:rFonts w:ascii="Times New Roman" w:hAnsi="Times New Roman" w:cs="Times New Roman"/>
          <w:sz w:val="20"/>
          <w:szCs w:val="20"/>
        </w:rPr>
        <w:t xml:space="preserve"> in Bangladesh</w:t>
      </w:r>
      <w:r w:rsidRPr="00074F79">
        <w:rPr>
          <w:rFonts w:ascii="Times New Roman" w:hAnsi="Times New Roman" w:cs="Times New Roman"/>
          <w:sz w:val="20"/>
          <w:szCs w:val="20"/>
        </w:rPr>
        <w:t xml:space="preserve"> include: 1) the normal weekly hours limit  of 48 hours</w:t>
      </w:r>
      <w:r w:rsidR="007C4413">
        <w:rPr>
          <w:rFonts w:ascii="Times New Roman" w:hAnsi="Times New Roman" w:cs="Times New Roman"/>
          <w:sz w:val="20"/>
          <w:szCs w:val="20"/>
        </w:rPr>
        <w:t>; 2) limit of overtime work at two</w:t>
      </w:r>
      <w:r w:rsidRPr="00074F79">
        <w:rPr>
          <w:rFonts w:ascii="Times New Roman" w:hAnsi="Times New Roman" w:cs="Times New Roman"/>
          <w:sz w:val="20"/>
          <w:szCs w:val="20"/>
        </w:rPr>
        <w:t xml:space="preserve"> hours per day and 12 hours per week; 3)limit of maximum weekly hours at 60 hours; 4) overtime work to be paid at twice the worker’s ordinary basic wage;  and 5)  a minimum an</w:t>
      </w:r>
      <w:r w:rsidR="00AC45AB" w:rsidRPr="00074F79">
        <w:rPr>
          <w:rFonts w:ascii="Times New Roman" w:hAnsi="Times New Roman" w:cs="Times New Roman"/>
          <w:sz w:val="20"/>
          <w:szCs w:val="20"/>
        </w:rPr>
        <w:t xml:space="preserve">nual leave of ten working days [ ILO </w:t>
      </w:r>
      <w:r w:rsidRPr="00074F79">
        <w:rPr>
          <w:rFonts w:ascii="Times New Roman" w:hAnsi="Times New Roman" w:cs="Times New Roman"/>
          <w:sz w:val="20"/>
          <w:szCs w:val="20"/>
        </w:rPr>
        <w:t xml:space="preserve"> 2013</w:t>
      </w:r>
      <w:r w:rsidR="00F06817" w:rsidRPr="00074F79">
        <w:rPr>
          <w:rFonts w:ascii="Times New Roman" w:hAnsi="Times New Roman" w:cs="Times New Roman"/>
          <w:sz w:val="20"/>
          <w:szCs w:val="20"/>
        </w:rPr>
        <w:t xml:space="preserve"> a</w:t>
      </w:r>
      <w:r w:rsidR="00AC45AB" w:rsidRPr="00074F79">
        <w:rPr>
          <w:rFonts w:ascii="Times New Roman" w:hAnsi="Times New Roman" w:cs="Times New Roman"/>
          <w:sz w:val="20"/>
          <w:szCs w:val="20"/>
        </w:rPr>
        <w:t>]</w:t>
      </w:r>
      <w:r w:rsidRPr="00074F79">
        <w:rPr>
          <w:rFonts w:ascii="Times New Roman" w:hAnsi="Times New Roman" w:cs="Times New Roman"/>
          <w:sz w:val="20"/>
          <w:szCs w:val="20"/>
        </w:rPr>
        <w:t xml:space="preserve">.  In reality, many of these provisions are routinely violated by employers in the garment industry of Bangladesh. </w:t>
      </w:r>
      <w:r w:rsidR="007C4413">
        <w:rPr>
          <w:rFonts w:ascii="Times New Roman" w:hAnsi="Times New Roman" w:cs="Times New Roman"/>
          <w:sz w:val="20"/>
          <w:szCs w:val="20"/>
        </w:rPr>
        <w:t>Furthermore, f</w:t>
      </w:r>
      <w:r w:rsidRPr="00074F79">
        <w:rPr>
          <w:rFonts w:ascii="Times New Roman" w:hAnsi="Times New Roman" w:cs="Times New Roman"/>
          <w:sz w:val="20"/>
          <w:szCs w:val="20"/>
        </w:rPr>
        <w:t>emale workers are often unaware of their rights to maternity leaves</w:t>
      </w:r>
      <w:r w:rsidR="00001480" w:rsidRPr="00074F79">
        <w:rPr>
          <w:rFonts w:ascii="Times New Roman" w:hAnsi="Times New Roman" w:cs="Times New Roman"/>
          <w:sz w:val="20"/>
          <w:szCs w:val="20"/>
        </w:rPr>
        <w:t>.</w:t>
      </w:r>
    </w:p>
    <w:p w:rsidR="009E2B6F" w:rsidRPr="00074F79" w:rsidRDefault="009E2B6F" w:rsidP="008C6A7B">
      <w:pPr>
        <w:pStyle w:val="BodyA"/>
        <w:spacing w:line="257" w:lineRule="auto"/>
        <w:ind w:firstLine="340"/>
        <w:jc w:val="both"/>
        <w:rPr>
          <w:rFonts w:ascii="Times New Roman" w:hAnsi="Times New Roman" w:cs="Times New Roman"/>
          <w:sz w:val="20"/>
          <w:szCs w:val="20"/>
        </w:rPr>
      </w:pPr>
      <w:r w:rsidRPr="009E2B6F">
        <w:rPr>
          <w:rFonts w:ascii="Times New Roman" w:hAnsi="Times New Roman" w:cs="Times New Roman"/>
          <w:sz w:val="20"/>
          <w:szCs w:val="20"/>
        </w:rPr>
        <w:t xml:space="preserve">Since the Rana Plaza disaster, the ILO  has been playing a more prominent role  in improving the labour standards in Bangladesh. Recently, the ILO in partnership with the International Finance Corporation has launched a </w:t>
      </w:r>
      <w:r w:rsidRPr="007C4413">
        <w:rPr>
          <w:rFonts w:ascii="Times New Roman" w:hAnsi="Times New Roman" w:cs="Times New Roman"/>
          <w:i/>
          <w:sz w:val="20"/>
          <w:szCs w:val="20"/>
        </w:rPr>
        <w:t>Better Work Program</w:t>
      </w:r>
      <w:r w:rsidRPr="009E2B6F">
        <w:rPr>
          <w:rFonts w:ascii="Times New Roman" w:hAnsi="Times New Roman" w:cs="Times New Roman"/>
          <w:sz w:val="20"/>
          <w:szCs w:val="20"/>
        </w:rPr>
        <w:t xml:space="preserve"> in Bangladesh. The program has three components: 1) continuous assessment activities under which auditors evaluate whether the factories are adhering to  ILO core labour standards and national labour laws; 2)  a process of continuous improvement whereby Better Work staff facilitates dialogue between the managers and workers; 3)  stakeholders engagement involving government, employers, unions, and workers. </w:t>
      </w:r>
    </w:p>
    <w:p w:rsidR="004F5256" w:rsidRPr="00074F79" w:rsidRDefault="004F5256" w:rsidP="008C6A7B">
      <w:pPr>
        <w:pStyle w:val="BodyA"/>
        <w:spacing w:line="257" w:lineRule="auto"/>
        <w:ind w:firstLine="340"/>
        <w:jc w:val="both"/>
        <w:rPr>
          <w:rFonts w:ascii="Times New Roman" w:hAnsi="Times New Roman" w:cs="Times New Roman"/>
          <w:sz w:val="20"/>
          <w:szCs w:val="20"/>
        </w:rPr>
      </w:pPr>
      <w:r w:rsidRPr="00074F79">
        <w:rPr>
          <w:rFonts w:ascii="Times New Roman" w:hAnsi="Times New Roman" w:cs="Times New Roman"/>
          <w:sz w:val="20"/>
          <w:szCs w:val="20"/>
        </w:rPr>
        <w:t>In recent years, a serious debate has emerged concerning the role of international brands and retailers in upgrading labour standards in dev</w:t>
      </w:r>
      <w:r w:rsidR="005A5F79" w:rsidRPr="00074F79">
        <w:rPr>
          <w:rFonts w:ascii="Times New Roman" w:hAnsi="Times New Roman" w:cs="Times New Roman"/>
          <w:sz w:val="20"/>
          <w:szCs w:val="20"/>
        </w:rPr>
        <w:t xml:space="preserve">eloping countries. </w:t>
      </w:r>
      <w:r w:rsidRPr="00074F79">
        <w:rPr>
          <w:rFonts w:ascii="Times New Roman" w:hAnsi="Times New Roman" w:cs="Times New Roman"/>
          <w:sz w:val="20"/>
          <w:szCs w:val="20"/>
        </w:rPr>
        <w:t>A  conventional  but  anachronistic  view, expressed  by some</w:t>
      </w:r>
      <w:r w:rsidR="007C4413">
        <w:rPr>
          <w:rFonts w:ascii="Times New Roman" w:hAnsi="Times New Roman" w:cs="Times New Roman"/>
          <w:sz w:val="20"/>
          <w:szCs w:val="20"/>
        </w:rPr>
        <w:t xml:space="preserve"> economists such as   Bhagwati [ 2013]</w:t>
      </w:r>
      <w:r w:rsidRPr="00074F79">
        <w:rPr>
          <w:rFonts w:ascii="Times New Roman" w:hAnsi="Times New Roman" w:cs="Times New Roman"/>
          <w:sz w:val="20"/>
          <w:szCs w:val="20"/>
        </w:rPr>
        <w:t>, is that the problem and responsibility  are local, not global: the blame belongs to Bangladeshi owners, managers, and government. The global dimension of the problem how</w:t>
      </w:r>
      <w:r w:rsidR="002A3AF2" w:rsidRPr="00074F79">
        <w:rPr>
          <w:rFonts w:ascii="Times New Roman" w:hAnsi="Times New Roman" w:cs="Times New Roman"/>
          <w:sz w:val="20"/>
          <w:szCs w:val="20"/>
        </w:rPr>
        <w:t>ever, can’t be ignored. Globalisation and trade liberalis</w:t>
      </w:r>
      <w:r w:rsidRPr="00074F79">
        <w:rPr>
          <w:rFonts w:ascii="Times New Roman" w:hAnsi="Times New Roman" w:cs="Times New Roman"/>
          <w:sz w:val="20"/>
          <w:szCs w:val="20"/>
        </w:rPr>
        <w:t>ation have intensified the “ race to the bottom” whereby brand-name companies and international buying agents search for the lowest prices exploiting their monopsony  power over  many small, struggling garment companies in Bangla</w:t>
      </w:r>
      <w:r w:rsidR="002A3AF2" w:rsidRPr="00074F79">
        <w:rPr>
          <w:rFonts w:ascii="Times New Roman" w:hAnsi="Times New Roman" w:cs="Times New Roman"/>
          <w:sz w:val="20"/>
          <w:szCs w:val="20"/>
        </w:rPr>
        <w:t xml:space="preserve">desh. </w:t>
      </w:r>
    </w:p>
    <w:p w:rsidR="00037B2F" w:rsidRPr="00074F79" w:rsidRDefault="00037B2F" w:rsidP="008C6A7B">
      <w:pPr>
        <w:pStyle w:val="Body"/>
        <w:jc w:val="both"/>
        <w:rPr>
          <w:rFonts w:ascii="Times New Roman" w:hAnsi="Times New Roman" w:cs="Times New Roman"/>
          <w:sz w:val="20"/>
          <w:szCs w:val="20"/>
        </w:rPr>
      </w:pPr>
    </w:p>
    <w:p w:rsidR="004F5256" w:rsidRPr="00074F79" w:rsidRDefault="004F5256" w:rsidP="008C6A7B">
      <w:pPr>
        <w:pStyle w:val="BodyA"/>
        <w:spacing w:line="257" w:lineRule="auto"/>
        <w:ind w:firstLine="340"/>
        <w:jc w:val="both"/>
        <w:rPr>
          <w:rFonts w:ascii="Times New Roman" w:hAnsi="Times New Roman" w:cs="Times New Roman"/>
          <w:sz w:val="20"/>
          <w:szCs w:val="20"/>
        </w:rPr>
      </w:pPr>
      <w:r w:rsidRPr="00074F79">
        <w:rPr>
          <w:rFonts w:ascii="Times New Roman" w:hAnsi="Times New Roman" w:cs="Times New Roman"/>
          <w:sz w:val="20"/>
          <w:szCs w:val="20"/>
        </w:rPr>
        <w:t xml:space="preserve">In the aftermath of the Rana Plaza disaster, international brands and retailers  faced pressures from labour activists , NGOs, and labour unions to become part of the solutions to upgrade worker safety in the garment industry of Bangladesh. Two alternative coalitions have emerged among the international brands and retailers. The first group is </w:t>
      </w:r>
      <w:r w:rsidRPr="00074F79">
        <w:rPr>
          <w:rFonts w:ascii="Times New Roman" w:hAnsi="Times New Roman" w:cs="Times New Roman"/>
          <w:sz w:val="20"/>
          <w:szCs w:val="20"/>
        </w:rPr>
        <w:lastRenderedPageBreak/>
        <w:t>the Accord on Fire and Building Safety in</w:t>
      </w:r>
      <w:r w:rsidR="0095456F" w:rsidRPr="00074F79">
        <w:rPr>
          <w:rFonts w:ascii="Times New Roman" w:hAnsi="Times New Roman" w:cs="Times New Roman"/>
          <w:sz w:val="20"/>
          <w:szCs w:val="20"/>
        </w:rPr>
        <w:t xml:space="preserve"> Bangladesh, </w:t>
      </w:r>
      <w:r w:rsidR="002A3AF2" w:rsidRPr="00074F79">
        <w:rPr>
          <w:rFonts w:ascii="Times New Roman" w:hAnsi="Times New Roman" w:cs="Times New Roman"/>
          <w:sz w:val="20"/>
          <w:szCs w:val="20"/>
        </w:rPr>
        <w:t>which covers 1,619 suppliers in Bangladesh</w:t>
      </w:r>
      <w:r w:rsidRPr="00074F79">
        <w:rPr>
          <w:rFonts w:ascii="Times New Roman" w:hAnsi="Times New Roman" w:cs="Times New Roman"/>
          <w:sz w:val="20"/>
          <w:szCs w:val="20"/>
        </w:rPr>
        <w:t>.  The Accord is a legally bin</w:t>
      </w:r>
      <w:r w:rsidR="007576CA">
        <w:rPr>
          <w:rFonts w:ascii="Times New Roman" w:hAnsi="Times New Roman" w:cs="Times New Roman"/>
          <w:sz w:val="20"/>
          <w:szCs w:val="20"/>
        </w:rPr>
        <w:t>ding agreement signed by over 19</w:t>
      </w:r>
      <w:r w:rsidRPr="00074F79">
        <w:rPr>
          <w:rFonts w:ascii="Times New Roman" w:hAnsi="Times New Roman" w:cs="Times New Roman"/>
          <w:sz w:val="20"/>
          <w:szCs w:val="20"/>
        </w:rPr>
        <w:t>0 apparel corporations from 20 countries in Europe, North America, Asia, and Australia, dominated by European companies. The Alliance for Bangladesh Wor</w:t>
      </w:r>
      <w:r w:rsidR="00DD6298" w:rsidRPr="00074F79">
        <w:rPr>
          <w:rFonts w:ascii="Times New Roman" w:hAnsi="Times New Roman" w:cs="Times New Roman"/>
          <w:sz w:val="20"/>
          <w:szCs w:val="20"/>
        </w:rPr>
        <w:t xml:space="preserve">ker Safety, </w:t>
      </w:r>
      <w:r w:rsidR="0097672D" w:rsidRPr="00074F79">
        <w:rPr>
          <w:rFonts w:ascii="Times New Roman" w:hAnsi="Times New Roman" w:cs="Times New Roman"/>
          <w:sz w:val="20"/>
          <w:szCs w:val="20"/>
        </w:rPr>
        <w:t>was founded by a group of 26</w:t>
      </w:r>
      <w:r w:rsidRPr="00074F79">
        <w:rPr>
          <w:rFonts w:ascii="Times New Roman" w:hAnsi="Times New Roman" w:cs="Times New Roman"/>
          <w:sz w:val="20"/>
          <w:szCs w:val="20"/>
        </w:rPr>
        <w:t xml:space="preserve"> North American apparel compani</w:t>
      </w:r>
      <w:r w:rsidR="00455136" w:rsidRPr="00074F79">
        <w:rPr>
          <w:rFonts w:ascii="Times New Roman" w:hAnsi="Times New Roman" w:cs="Times New Roman"/>
          <w:sz w:val="20"/>
          <w:szCs w:val="20"/>
        </w:rPr>
        <w:t>es, retailers, and brands .</w:t>
      </w:r>
      <w:r w:rsidRPr="00074F79">
        <w:rPr>
          <w:rFonts w:ascii="Times New Roman" w:hAnsi="Times New Roman" w:cs="Times New Roman"/>
          <w:sz w:val="20"/>
          <w:szCs w:val="20"/>
        </w:rPr>
        <w:t xml:space="preserve"> Both the Accord and the Alliance concentrate on fire and building safety for a subset of garment factories which are significant suppliers to brands and retailers.  About  3000 to 4000 factories which are linked with big suppliers through subcontracting , and which are at higher safety risks, may not be covered by these two programs. In some respects however, the Accord is better than the A</w:t>
      </w:r>
      <w:r w:rsidR="004D7511" w:rsidRPr="00074F79">
        <w:rPr>
          <w:rFonts w:ascii="Times New Roman" w:hAnsi="Times New Roman" w:cs="Times New Roman"/>
          <w:sz w:val="20"/>
          <w:szCs w:val="20"/>
        </w:rPr>
        <w:t xml:space="preserve">lliance. First, the Accord </w:t>
      </w:r>
      <w:r w:rsidRPr="00074F79">
        <w:rPr>
          <w:rFonts w:ascii="Times New Roman" w:hAnsi="Times New Roman" w:cs="Times New Roman"/>
          <w:sz w:val="20"/>
          <w:szCs w:val="20"/>
        </w:rPr>
        <w:t>cover</w:t>
      </w:r>
      <w:r w:rsidR="004D7511" w:rsidRPr="00074F79">
        <w:rPr>
          <w:rFonts w:ascii="Times New Roman" w:hAnsi="Times New Roman" w:cs="Times New Roman"/>
          <w:sz w:val="20"/>
          <w:szCs w:val="20"/>
        </w:rPr>
        <w:t>s</w:t>
      </w:r>
      <w:r w:rsidRPr="00074F79">
        <w:rPr>
          <w:rFonts w:ascii="Times New Roman" w:hAnsi="Times New Roman" w:cs="Times New Roman"/>
          <w:sz w:val="20"/>
          <w:szCs w:val="20"/>
        </w:rPr>
        <w:t xml:space="preserve"> substantially more factories than the  Alliance. </w:t>
      </w:r>
      <w:r w:rsidR="002A3AF2" w:rsidRPr="00074F79">
        <w:rPr>
          <w:rFonts w:ascii="Times New Roman" w:hAnsi="Times New Roman" w:cs="Times New Roman"/>
          <w:sz w:val="20"/>
          <w:szCs w:val="20"/>
        </w:rPr>
        <w:t xml:space="preserve"> Second</w:t>
      </w:r>
      <w:r w:rsidRPr="00074F79">
        <w:rPr>
          <w:rFonts w:ascii="Times New Roman" w:hAnsi="Times New Roman" w:cs="Times New Roman"/>
          <w:sz w:val="20"/>
          <w:szCs w:val="20"/>
        </w:rPr>
        <w:t>, the Accord is more worker friendly than the Alliance; the Accord provides an important role for Bangladeshi and international labour</w:t>
      </w:r>
      <w:r w:rsidR="002A3AF2" w:rsidRPr="00074F79">
        <w:rPr>
          <w:rFonts w:ascii="Times New Roman" w:hAnsi="Times New Roman" w:cs="Times New Roman"/>
          <w:sz w:val="20"/>
          <w:szCs w:val="20"/>
        </w:rPr>
        <w:t xml:space="preserve"> unions</w:t>
      </w:r>
      <w:r w:rsidR="00734B4B" w:rsidRPr="00074F79">
        <w:rPr>
          <w:rFonts w:ascii="Times New Roman" w:hAnsi="Times New Roman" w:cs="Times New Roman"/>
          <w:sz w:val="20"/>
          <w:szCs w:val="20"/>
        </w:rPr>
        <w:t xml:space="preserve">. </w:t>
      </w:r>
    </w:p>
    <w:p w:rsidR="004F5256" w:rsidRPr="00074F79" w:rsidRDefault="00AC45AB" w:rsidP="008C6A7B">
      <w:pPr>
        <w:pStyle w:val="BodyA"/>
        <w:jc w:val="both"/>
        <w:rPr>
          <w:rFonts w:ascii="Times New Roman" w:hAnsi="Times New Roman" w:cs="Times New Roman"/>
          <w:b/>
          <w:sz w:val="20"/>
          <w:szCs w:val="20"/>
        </w:rPr>
      </w:pPr>
      <w:r w:rsidRPr="00074F79">
        <w:rPr>
          <w:rFonts w:ascii="Times New Roman" w:hAnsi="Times New Roman" w:cs="Times New Roman"/>
          <w:b/>
          <w:sz w:val="20"/>
          <w:szCs w:val="20"/>
        </w:rPr>
        <w:t xml:space="preserve">V. </w:t>
      </w:r>
      <w:r w:rsidR="004F5256" w:rsidRPr="00074F79">
        <w:rPr>
          <w:rFonts w:ascii="Times New Roman" w:hAnsi="Times New Roman" w:cs="Times New Roman"/>
          <w:b/>
          <w:sz w:val="20"/>
          <w:szCs w:val="20"/>
        </w:rPr>
        <w:t xml:space="preserve"> Search for the Optimal Multi-stakeholder Model</w:t>
      </w:r>
    </w:p>
    <w:p w:rsidR="004F5256" w:rsidRPr="00074F79" w:rsidRDefault="004F5256" w:rsidP="008C6A7B">
      <w:pPr>
        <w:pStyle w:val="BodyA"/>
        <w:spacing w:line="257" w:lineRule="auto"/>
        <w:ind w:firstLine="340"/>
        <w:jc w:val="both"/>
        <w:rPr>
          <w:rFonts w:ascii="Times New Roman" w:hAnsi="Times New Roman" w:cs="Times New Roman"/>
          <w:sz w:val="20"/>
          <w:szCs w:val="20"/>
        </w:rPr>
      </w:pPr>
      <w:r w:rsidRPr="00074F79">
        <w:rPr>
          <w:rFonts w:ascii="Times New Roman" w:hAnsi="Times New Roman" w:cs="Times New Roman"/>
          <w:sz w:val="20"/>
          <w:szCs w:val="20"/>
        </w:rPr>
        <w:t>For a decade, Bangladesh has had the fastest growing garment industry in the world. During the same period this industry has displayed one of the worst records  of  workers’ rights and welfare. During the last five years more than 1,800 workers died and thousands injured in industrial accidents.  During 2001-2011, the real wages of garment workers in Bangladesh declined by 2.4% . Furthermore, the wage level  in the garment industry of Bangladesh was only 14% of a living wage</w:t>
      </w:r>
      <w:r w:rsidR="0095456F" w:rsidRPr="00074F79">
        <w:rPr>
          <w:rFonts w:ascii="Times New Roman" w:hAnsi="Times New Roman" w:cs="Times New Roman"/>
          <w:sz w:val="20"/>
          <w:szCs w:val="20"/>
        </w:rPr>
        <w:t xml:space="preserve">, </w:t>
      </w:r>
      <w:r w:rsidRPr="00074F79">
        <w:rPr>
          <w:rFonts w:ascii="Times New Roman" w:hAnsi="Times New Roman" w:cs="Times New Roman"/>
          <w:sz w:val="20"/>
          <w:szCs w:val="20"/>
        </w:rPr>
        <w:t>the lowest among the major garment e</w:t>
      </w:r>
      <w:r w:rsidR="00D82BC4" w:rsidRPr="00074F79">
        <w:rPr>
          <w:rFonts w:ascii="Times New Roman" w:hAnsi="Times New Roman" w:cs="Times New Roman"/>
          <w:sz w:val="20"/>
          <w:szCs w:val="20"/>
        </w:rPr>
        <w:t>xporting developing countries [</w:t>
      </w:r>
      <w:r w:rsidRPr="00074F79">
        <w:rPr>
          <w:rFonts w:ascii="Times New Roman" w:hAnsi="Times New Roman" w:cs="Times New Roman"/>
          <w:sz w:val="20"/>
          <w:szCs w:val="20"/>
        </w:rPr>
        <w:t>Center for Ameri</w:t>
      </w:r>
      <w:r w:rsidR="00D82BC4" w:rsidRPr="00074F79">
        <w:rPr>
          <w:rFonts w:ascii="Times New Roman" w:hAnsi="Times New Roman" w:cs="Times New Roman"/>
          <w:sz w:val="20"/>
          <w:szCs w:val="20"/>
        </w:rPr>
        <w:t>can Progress 2013]</w:t>
      </w:r>
      <w:r w:rsidRPr="00074F79">
        <w:rPr>
          <w:rFonts w:ascii="Times New Roman" w:hAnsi="Times New Roman" w:cs="Times New Roman"/>
          <w:sz w:val="20"/>
          <w:szCs w:val="20"/>
        </w:rPr>
        <w:t>. Previous modes of governance concerning labour standards in the garment industry involving  the privat</w:t>
      </w:r>
      <w:r w:rsidR="002B442A" w:rsidRPr="00074F79">
        <w:rPr>
          <w:rFonts w:ascii="Times New Roman" w:hAnsi="Times New Roman" w:cs="Times New Roman"/>
          <w:sz w:val="20"/>
          <w:szCs w:val="20"/>
        </w:rPr>
        <w:t>e sector agents</w:t>
      </w:r>
      <w:r w:rsidRPr="00074F79">
        <w:rPr>
          <w:rFonts w:ascii="Times New Roman" w:hAnsi="Times New Roman" w:cs="Times New Roman"/>
          <w:sz w:val="20"/>
          <w:szCs w:val="20"/>
        </w:rPr>
        <w:t xml:space="preserve"> have  failed  to prevent industrial disasters and upgrade labour standards</w:t>
      </w:r>
      <w:r w:rsidR="00AF674A" w:rsidRPr="00074F79">
        <w:rPr>
          <w:sz w:val="20"/>
          <w:szCs w:val="20"/>
        </w:rPr>
        <w:t xml:space="preserve">. </w:t>
      </w:r>
      <w:r w:rsidRPr="00074F79">
        <w:rPr>
          <w:rFonts w:ascii="Times New Roman" w:hAnsi="Times New Roman" w:cs="Times New Roman"/>
          <w:sz w:val="20"/>
          <w:szCs w:val="20"/>
        </w:rPr>
        <w:t xml:space="preserve"> “Visible  hands “ of the State in the form of labour laws and courts, regulatory agencies, and the industrial police have been  part of the problem than the solution.</w:t>
      </w:r>
    </w:p>
    <w:p w:rsidR="004F5256" w:rsidRPr="00074F79" w:rsidRDefault="004F5256" w:rsidP="008C6A7B">
      <w:pPr>
        <w:pStyle w:val="BodyA"/>
        <w:spacing w:line="257" w:lineRule="auto"/>
        <w:ind w:firstLine="340"/>
        <w:jc w:val="both"/>
        <w:rPr>
          <w:rFonts w:ascii="Times New Roman" w:hAnsi="Times New Roman" w:cs="Times New Roman"/>
          <w:sz w:val="20"/>
          <w:szCs w:val="20"/>
        </w:rPr>
      </w:pPr>
      <w:r w:rsidRPr="00074F79">
        <w:rPr>
          <w:rFonts w:ascii="Times New Roman" w:hAnsi="Times New Roman" w:cs="Times New Roman"/>
          <w:sz w:val="20"/>
          <w:szCs w:val="20"/>
        </w:rPr>
        <w:t>Failure of the traditional models of governance of labour standards in a country like Bangladesh has led to renewed debates on</w:t>
      </w:r>
      <w:r w:rsidR="00904A4E" w:rsidRPr="00074F79">
        <w:rPr>
          <w:rFonts w:ascii="Times New Roman" w:hAnsi="Times New Roman" w:cs="Times New Roman"/>
          <w:sz w:val="20"/>
          <w:szCs w:val="20"/>
        </w:rPr>
        <w:t xml:space="preserve"> the optimal model in a globalis</w:t>
      </w:r>
      <w:r w:rsidRPr="00074F79">
        <w:rPr>
          <w:rFonts w:ascii="Times New Roman" w:hAnsi="Times New Roman" w:cs="Times New Roman"/>
          <w:sz w:val="20"/>
          <w:szCs w:val="20"/>
        </w:rPr>
        <w:t xml:space="preserve">ed world.  Three issues however, have not received adequate attention in the current literature and debate: 1) Stage of development  andlabour standards, 2) the public good nature of labour standards, and 3) the class and power base of the national government.  The level of  labour standards </w:t>
      </w:r>
      <w:r w:rsidR="0095456F" w:rsidRPr="00074F79">
        <w:rPr>
          <w:rFonts w:ascii="Times New Roman" w:hAnsi="Times New Roman" w:cs="Times New Roman"/>
          <w:sz w:val="20"/>
          <w:szCs w:val="20"/>
        </w:rPr>
        <w:t xml:space="preserve"> is likely to have a non-linear </w:t>
      </w:r>
      <w:r w:rsidRPr="00074F79">
        <w:rPr>
          <w:rFonts w:ascii="Times New Roman" w:hAnsi="Times New Roman" w:cs="Times New Roman"/>
          <w:sz w:val="20"/>
          <w:szCs w:val="20"/>
        </w:rPr>
        <w:t xml:space="preserve"> ( U-shaped) relation with stage of development of  an economy. As the economy shifts from an agricultural economy to a manufacturing economy, some major components of labour standards, for example,  worker safety may decline; eventually, however, as the economy shifts toward a higher stage o</w:t>
      </w:r>
      <w:r w:rsidR="00AF674A" w:rsidRPr="00074F79">
        <w:rPr>
          <w:rFonts w:ascii="Times New Roman" w:hAnsi="Times New Roman" w:cs="Times New Roman"/>
          <w:sz w:val="20"/>
          <w:szCs w:val="20"/>
        </w:rPr>
        <w:t>f</w:t>
      </w:r>
      <w:r w:rsidR="00455136" w:rsidRPr="00074F79">
        <w:rPr>
          <w:rFonts w:ascii="Times New Roman" w:hAnsi="Times New Roman" w:cs="Times New Roman"/>
          <w:sz w:val="20"/>
          <w:szCs w:val="20"/>
        </w:rPr>
        <w:t xml:space="preserve"> development, labour standards </w:t>
      </w:r>
      <w:r w:rsidRPr="00074F79">
        <w:rPr>
          <w:rFonts w:ascii="Times New Roman" w:hAnsi="Times New Roman" w:cs="Times New Roman"/>
          <w:sz w:val="20"/>
          <w:szCs w:val="20"/>
        </w:rPr>
        <w:t xml:space="preserve"> improves. The initial decline in worker safety can be attributed to weak and ineffective labour laws, weak bargaining positions of workers, and weak provisions for worker safety and training.  As the economy moves to a higher stage of development both the demand for </w:t>
      </w:r>
      <w:r w:rsidR="00904A4E" w:rsidRPr="00074F79">
        <w:rPr>
          <w:rFonts w:ascii="Times New Roman" w:hAnsi="Times New Roman" w:cs="Times New Roman"/>
          <w:sz w:val="20"/>
          <w:szCs w:val="20"/>
        </w:rPr>
        <w:t xml:space="preserve">higher labourstandards </w:t>
      </w:r>
      <w:r w:rsidRPr="00074F79">
        <w:rPr>
          <w:rFonts w:ascii="Times New Roman" w:hAnsi="Times New Roman" w:cs="Times New Roman"/>
          <w:sz w:val="20"/>
          <w:szCs w:val="20"/>
        </w:rPr>
        <w:t xml:space="preserve"> and the supply of  labour standa</w:t>
      </w:r>
      <w:r w:rsidR="00455136" w:rsidRPr="00074F79">
        <w:rPr>
          <w:rFonts w:ascii="Times New Roman" w:hAnsi="Times New Roman" w:cs="Times New Roman"/>
          <w:sz w:val="20"/>
          <w:szCs w:val="20"/>
        </w:rPr>
        <w:t xml:space="preserve">rds from employers increase . </w:t>
      </w:r>
    </w:p>
    <w:p w:rsidR="004F5256" w:rsidRPr="00074F79" w:rsidRDefault="004F5256" w:rsidP="008C6A7B">
      <w:pPr>
        <w:pStyle w:val="BodyA"/>
        <w:spacing w:line="257" w:lineRule="auto"/>
        <w:ind w:firstLine="340"/>
        <w:jc w:val="both"/>
        <w:rPr>
          <w:rFonts w:ascii="Times New Roman" w:hAnsi="Times New Roman" w:cs="Times New Roman"/>
          <w:sz w:val="20"/>
          <w:szCs w:val="20"/>
        </w:rPr>
      </w:pPr>
      <w:r w:rsidRPr="00074F79">
        <w:rPr>
          <w:rFonts w:ascii="Times New Roman" w:hAnsi="Times New Roman" w:cs="Times New Roman"/>
          <w:sz w:val="20"/>
          <w:szCs w:val="20"/>
        </w:rPr>
        <w:t xml:space="preserve">Labour standard embodies some attributes of what economists call “ public goods.” Social benefits of higher levels of labour standards outweigh private benefits  to factory owners and their associations.  The divergence between social benefits and private benefits leads to underinvestment in labour standards by factory owners and their associations.  Recurrence of fire, accidents, and building collapses in the garment industry of Bangladesh is a stark testimony  of  the failure of the private market  model  that relies on self-monitoring and self-regulation. In the  presence of pervasive market or private sector failure, economists often call for an active role of  government. In Bangladesh however, private sector failures are enmeshed  with egregious government failures in matters relating to  labour standards. </w:t>
      </w:r>
    </w:p>
    <w:p w:rsidR="000844BB" w:rsidRDefault="004F5256" w:rsidP="008C6A7B">
      <w:pPr>
        <w:pStyle w:val="Body"/>
        <w:ind w:firstLine="340"/>
        <w:jc w:val="both"/>
        <w:rPr>
          <w:rFonts w:ascii="Times New Roman" w:hAnsi="Times New Roman" w:cs="Times New Roman"/>
          <w:sz w:val="20"/>
          <w:szCs w:val="20"/>
        </w:rPr>
      </w:pPr>
      <w:r w:rsidRPr="00074F79">
        <w:rPr>
          <w:rFonts w:ascii="Times New Roman" w:hAnsi="Times New Roman" w:cs="Times New Roman"/>
          <w:sz w:val="20"/>
          <w:szCs w:val="20"/>
        </w:rPr>
        <w:t xml:space="preserve">It is useful to compare the quality of </w:t>
      </w:r>
      <w:r w:rsidR="004D5593" w:rsidRPr="00074F79">
        <w:rPr>
          <w:rFonts w:ascii="Times New Roman" w:hAnsi="Times New Roman" w:cs="Times New Roman"/>
          <w:sz w:val="20"/>
          <w:szCs w:val="20"/>
        </w:rPr>
        <w:t>governance in Bangladesh with</w:t>
      </w:r>
      <w:r w:rsidRPr="00074F79">
        <w:rPr>
          <w:rFonts w:ascii="Times New Roman" w:hAnsi="Times New Roman" w:cs="Times New Roman"/>
          <w:sz w:val="20"/>
          <w:szCs w:val="20"/>
        </w:rPr>
        <w:t xml:space="preserve"> selected garment exporting count</w:t>
      </w:r>
      <w:r w:rsidR="002B442A" w:rsidRPr="00074F79">
        <w:rPr>
          <w:rFonts w:ascii="Times New Roman" w:hAnsi="Times New Roman" w:cs="Times New Roman"/>
          <w:sz w:val="20"/>
          <w:szCs w:val="20"/>
        </w:rPr>
        <w:t>ries. Table 2</w:t>
      </w:r>
      <w:r w:rsidRPr="00074F79">
        <w:rPr>
          <w:rFonts w:ascii="Times New Roman" w:hAnsi="Times New Roman" w:cs="Times New Roman"/>
          <w:sz w:val="20"/>
          <w:szCs w:val="20"/>
        </w:rPr>
        <w:t xml:space="preserve"> presents data on six components of governance for Bangladesh and selected countries. The six components are </w:t>
      </w:r>
    </w:p>
    <w:p w:rsidR="000844BB" w:rsidRDefault="000844BB" w:rsidP="008C6A7B">
      <w:pPr>
        <w:pStyle w:val="Body"/>
        <w:jc w:val="both"/>
        <w:rPr>
          <w:rFonts w:ascii="Times New Roman" w:hAnsi="Times New Roman" w:cs="Times New Roman"/>
          <w:sz w:val="20"/>
          <w:szCs w:val="20"/>
        </w:rPr>
      </w:pPr>
    </w:p>
    <w:p w:rsidR="004F5256" w:rsidRPr="00074F79" w:rsidRDefault="004F5256" w:rsidP="008C6A7B">
      <w:pPr>
        <w:pStyle w:val="Body"/>
        <w:jc w:val="both"/>
        <w:rPr>
          <w:rFonts w:ascii="Times New Roman" w:hAnsi="Times New Roman" w:cs="Times New Roman"/>
          <w:sz w:val="20"/>
          <w:szCs w:val="20"/>
        </w:rPr>
      </w:pPr>
      <w:r w:rsidRPr="00074F79">
        <w:rPr>
          <w:rFonts w:ascii="Times New Roman" w:hAnsi="Times New Roman" w:cs="Times New Roman"/>
          <w:sz w:val="20"/>
          <w:szCs w:val="20"/>
        </w:rPr>
        <w:t>1) voice and accountability, 2)political stability, 3) governm</w:t>
      </w:r>
      <w:r w:rsidR="007C4413">
        <w:rPr>
          <w:rFonts w:ascii="Times New Roman" w:hAnsi="Times New Roman" w:cs="Times New Roman"/>
          <w:sz w:val="20"/>
          <w:szCs w:val="20"/>
        </w:rPr>
        <w:t>ent effectiveness, 4) regulatory</w:t>
      </w:r>
      <w:r w:rsidRPr="00074F79">
        <w:rPr>
          <w:rFonts w:ascii="Times New Roman" w:hAnsi="Times New Roman" w:cs="Times New Roman"/>
          <w:sz w:val="20"/>
          <w:szCs w:val="20"/>
        </w:rPr>
        <w:t xml:space="preserve"> quality, 5)rule of law, and 6)control of corruption</w:t>
      </w:r>
      <w:r w:rsidR="00F6032E" w:rsidRPr="00074F79">
        <w:rPr>
          <w:rStyle w:val="FootnoteReference"/>
          <w:rFonts w:ascii="Times New Roman" w:hAnsi="Times New Roman" w:cs="Times New Roman"/>
          <w:sz w:val="20"/>
          <w:szCs w:val="20"/>
        </w:rPr>
        <w:footnoteReference w:id="3"/>
      </w:r>
      <w:r w:rsidRPr="00074F79">
        <w:rPr>
          <w:rFonts w:ascii="Times New Roman" w:hAnsi="Times New Roman" w:cs="Times New Roman"/>
          <w:sz w:val="20"/>
          <w:szCs w:val="20"/>
        </w:rPr>
        <w:t>. The value of each indicator ranges from 0-2.5 to + 2.5.  In voice and accountability, Bangladesh’s position  is worse than most countries. Bangladesh fares better  than only four countries: Cambodia, China, Pakistan, and Vi</w:t>
      </w:r>
      <w:r w:rsidR="00F95BA3">
        <w:rPr>
          <w:rFonts w:ascii="Times New Roman" w:hAnsi="Times New Roman" w:cs="Times New Roman"/>
          <w:sz w:val="20"/>
          <w:szCs w:val="20"/>
        </w:rPr>
        <w:t xml:space="preserve">etnam. In political stability, </w:t>
      </w:r>
      <w:r w:rsidRPr="00074F79">
        <w:rPr>
          <w:rFonts w:ascii="Times New Roman" w:hAnsi="Times New Roman" w:cs="Times New Roman"/>
          <w:sz w:val="20"/>
          <w:szCs w:val="20"/>
        </w:rPr>
        <w:t>Bangladesh’s position is even worse</w:t>
      </w:r>
      <w:r w:rsidR="002B442A" w:rsidRPr="00074F79">
        <w:rPr>
          <w:sz w:val="20"/>
          <w:szCs w:val="20"/>
        </w:rPr>
        <w:t xml:space="preserve">: </w:t>
      </w:r>
      <w:r w:rsidRPr="00074F79">
        <w:rPr>
          <w:rFonts w:ascii="Times New Roman" w:hAnsi="Times New Roman" w:cs="Times New Roman"/>
          <w:sz w:val="20"/>
          <w:szCs w:val="20"/>
        </w:rPr>
        <w:t xml:space="preserve">only Pakistan ranks behind </w:t>
      </w:r>
      <w:r w:rsidRPr="00074F79">
        <w:rPr>
          <w:rFonts w:ascii="Times New Roman" w:hAnsi="Times New Roman" w:cs="Times New Roman"/>
          <w:sz w:val="20"/>
          <w:szCs w:val="20"/>
        </w:rPr>
        <w:lastRenderedPageBreak/>
        <w:t>Bangladesh. In governme</w:t>
      </w:r>
      <w:r w:rsidR="00F95BA3">
        <w:rPr>
          <w:rFonts w:ascii="Times New Roman" w:hAnsi="Times New Roman" w:cs="Times New Roman"/>
          <w:sz w:val="20"/>
          <w:szCs w:val="20"/>
        </w:rPr>
        <w:t xml:space="preserve">nt effectiveness, Bangladesh’s performance </w:t>
      </w:r>
      <w:r w:rsidR="00207CC0">
        <w:rPr>
          <w:rFonts w:ascii="Times New Roman" w:hAnsi="Times New Roman" w:cs="Times New Roman"/>
          <w:sz w:val="20"/>
          <w:szCs w:val="20"/>
        </w:rPr>
        <w:t xml:space="preserve">is  worse than that of all countries except Cambodia. </w:t>
      </w:r>
      <w:r w:rsidRPr="00074F79">
        <w:rPr>
          <w:rFonts w:ascii="Times New Roman" w:hAnsi="Times New Roman" w:cs="Times New Roman"/>
          <w:sz w:val="20"/>
          <w:szCs w:val="20"/>
        </w:rPr>
        <w:t>Bangladesh is in the worst position among</w:t>
      </w:r>
      <w:r w:rsidR="004E3AA5" w:rsidRPr="00074F79">
        <w:rPr>
          <w:rFonts w:ascii="Times New Roman" w:hAnsi="Times New Roman" w:cs="Times New Roman"/>
          <w:sz w:val="20"/>
          <w:szCs w:val="20"/>
        </w:rPr>
        <w:t xml:space="preserve"> the 12</w:t>
      </w:r>
      <w:r w:rsidR="00AF674A" w:rsidRPr="00074F79">
        <w:rPr>
          <w:rFonts w:ascii="Times New Roman" w:hAnsi="Times New Roman" w:cs="Times New Roman"/>
          <w:sz w:val="20"/>
          <w:szCs w:val="20"/>
        </w:rPr>
        <w:t xml:space="preserve"> countries in regulatory </w:t>
      </w:r>
      <w:r w:rsidRPr="00074F79">
        <w:rPr>
          <w:rFonts w:ascii="Times New Roman" w:hAnsi="Times New Roman" w:cs="Times New Roman"/>
          <w:sz w:val="20"/>
          <w:szCs w:val="20"/>
        </w:rPr>
        <w:t>quality. In the component, rule of law, the position of Bangladesh is worse than other countries with the exc</w:t>
      </w:r>
      <w:r w:rsidR="00AF674A" w:rsidRPr="00074F79">
        <w:rPr>
          <w:rFonts w:ascii="Times New Roman" w:hAnsi="Times New Roman" w:cs="Times New Roman"/>
          <w:sz w:val="20"/>
          <w:szCs w:val="20"/>
        </w:rPr>
        <w:t>eption of Cambodia</w:t>
      </w:r>
      <w:r w:rsidR="00207CC0">
        <w:rPr>
          <w:rFonts w:ascii="Times New Roman" w:hAnsi="Times New Roman" w:cs="Times New Roman"/>
          <w:sz w:val="20"/>
          <w:szCs w:val="20"/>
        </w:rPr>
        <w:t xml:space="preserve"> and Pakistan</w:t>
      </w:r>
      <w:r w:rsidRPr="00074F79">
        <w:rPr>
          <w:rFonts w:ascii="Times New Roman" w:hAnsi="Times New Roman" w:cs="Times New Roman"/>
          <w:sz w:val="20"/>
          <w:szCs w:val="20"/>
        </w:rPr>
        <w:t>. Finally, in the component, control of corruption, Bangladesh is in the second worst position, better than only Cambodia.</w:t>
      </w:r>
    </w:p>
    <w:p w:rsidR="004F5256" w:rsidRPr="00074F79" w:rsidRDefault="004F5256" w:rsidP="008C6A7B">
      <w:pPr>
        <w:pStyle w:val="Body"/>
        <w:ind w:firstLine="340"/>
        <w:jc w:val="both"/>
        <w:rPr>
          <w:rFonts w:ascii="Times New Roman" w:hAnsi="Times New Roman" w:cs="Times New Roman"/>
          <w:sz w:val="20"/>
          <w:szCs w:val="20"/>
        </w:rPr>
      </w:pPr>
    </w:p>
    <w:p w:rsidR="004C1ADE" w:rsidRPr="00074F79" w:rsidRDefault="004F5256" w:rsidP="008C6A7B">
      <w:pPr>
        <w:pStyle w:val="Body"/>
        <w:ind w:firstLine="340"/>
        <w:jc w:val="both"/>
        <w:rPr>
          <w:rFonts w:ascii="Times New Roman" w:hAnsi="Times New Roman" w:cs="Times New Roman"/>
          <w:sz w:val="20"/>
          <w:szCs w:val="20"/>
        </w:rPr>
      </w:pPr>
      <w:r w:rsidRPr="00074F79">
        <w:rPr>
          <w:rFonts w:ascii="Times New Roman" w:hAnsi="Times New Roman" w:cs="Times New Roman"/>
          <w:sz w:val="20"/>
          <w:szCs w:val="20"/>
        </w:rPr>
        <w:t xml:space="preserve">The “governance deficit” in Bangladesh has had serious negative impacts on labour standards in the garment </w:t>
      </w:r>
      <w:r w:rsidR="004D5593" w:rsidRPr="00074F79">
        <w:rPr>
          <w:rFonts w:ascii="Times New Roman" w:hAnsi="Times New Roman" w:cs="Times New Roman"/>
          <w:sz w:val="20"/>
          <w:szCs w:val="20"/>
        </w:rPr>
        <w:t>industry</w:t>
      </w:r>
      <w:r w:rsidRPr="00074F79">
        <w:rPr>
          <w:rFonts w:ascii="Times New Roman" w:hAnsi="Times New Roman" w:cs="Times New Roman"/>
          <w:sz w:val="20"/>
          <w:szCs w:val="20"/>
        </w:rPr>
        <w:t>. Labour laws concerning safety, working hours, payments for overtime work, sick and maternity leaves are often violated by employers without any punitive actions by relevant government agencies. Factory buildings  are often built violating build</w:t>
      </w:r>
      <w:r w:rsidR="004D5593" w:rsidRPr="00074F79">
        <w:rPr>
          <w:rFonts w:ascii="Times New Roman" w:hAnsi="Times New Roman" w:cs="Times New Roman"/>
          <w:sz w:val="20"/>
          <w:szCs w:val="20"/>
        </w:rPr>
        <w:t xml:space="preserve">ing codes by </w:t>
      </w:r>
      <w:r w:rsidRPr="00074F79">
        <w:rPr>
          <w:rFonts w:ascii="Times New Roman" w:hAnsi="Times New Roman" w:cs="Times New Roman"/>
          <w:sz w:val="20"/>
          <w:szCs w:val="20"/>
        </w:rPr>
        <w:t>bribing corrupt officials of regulatory agencies.  Indeed, the Rana Plaza col</w:t>
      </w:r>
      <w:r w:rsidR="00AF674A" w:rsidRPr="00074F79">
        <w:rPr>
          <w:rFonts w:ascii="Times New Roman" w:hAnsi="Times New Roman" w:cs="Times New Roman"/>
          <w:sz w:val="20"/>
          <w:szCs w:val="20"/>
        </w:rPr>
        <w:t>lapse epitomis</w:t>
      </w:r>
      <w:r w:rsidR="007C06E3" w:rsidRPr="00074F79">
        <w:rPr>
          <w:rFonts w:ascii="Times New Roman" w:hAnsi="Times New Roman" w:cs="Times New Roman"/>
          <w:sz w:val="20"/>
          <w:szCs w:val="20"/>
        </w:rPr>
        <w:t>es  the</w:t>
      </w:r>
      <w:r w:rsidRPr="00074F79">
        <w:rPr>
          <w:rFonts w:ascii="Times New Roman" w:hAnsi="Times New Roman" w:cs="Times New Roman"/>
          <w:sz w:val="20"/>
          <w:szCs w:val="20"/>
        </w:rPr>
        <w:t xml:space="preserve"> governance crisis in Bangladesh at all levels.  Many garment factories are based in residential buildings in crow</w:t>
      </w:r>
      <w:r w:rsidR="008102B8" w:rsidRPr="00074F79">
        <w:rPr>
          <w:rFonts w:ascii="Times New Roman" w:hAnsi="Times New Roman" w:cs="Times New Roman"/>
          <w:sz w:val="20"/>
          <w:szCs w:val="20"/>
        </w:rPr>
        <w:t>d</w:t>
      </w:r>
      <w:r w:rsidRPr="00074F79">
        <w:rPr>
          <w:rFonts w:ascii="Times New Roman" w:hAnsi="Times New Roman" w:cs="Times New Roman"/>
          <w:sz w:val="20"/>
          <w:szCs w:val="20"/>
        </w:rPr>
        <w:t xml:space="preserve">ed neighbourhoods. Many factory workers are forced to live in unsafe and un-hygienic slum dwellings paying exorbitant rents relative to their incomes. </w:t>
      </w:r>
    </w:p>
    <w:p w:rsidR="007C06E3" w:rsidRPr="00074F79" w:rsidRDefault="007C06E3" w:rsidP="008C6A7B">
      <w:pPr>
        <w:pStyle w:val="Body"/>
        <w:jc w:val="both"/>
        <w:rPr>
          <w:rFonts w:ascii="Times New Roman" w:hAnsi="Times New Roman" w:cs="Times New Roman"/>
          <w:sz w:val="20"/>
          <w:szCs w:val="20"/>
        </w:rPr>
      </w:pPr>
    </w:p>
    <w:p w:rsidR="004F5256" w:rsidRPr="00074F79" w:rsidRDefault="004F5256" w:rsidP="008C6A7B">
      <w:pPr>
        <w:pStyle w:val="Body"/>
        <w:ind w:firstLine="340"/>
        <w:jc w:val="both"/>
        <w:rPr>
          <w:rFonts w:ascii="Times New Roman" w:hAnsi="Times New Roman" w:cs="Times New Roman"/>
          <w:sz w:val="20"/>
          <w:szCs w:val="20"/>
        </w:rPr>
      </w:pPr>
      <w:r w:rsidRPr="00074F79">
        <w:rPr>
          <w:rFonts w:ascii="Times New Roman" w:hAnsi="Times New Roman" w:cs="Times New Roman"/>
          <w:sz w:val="20"/>
          <w:szCs w:val="20"/>
        </w:rPr>
        <w:t>The prevalence of persistent failures of private sector mechanisms and government failures to upgrade labour standards in the garment industry of Bangladesh calls for a multi-stakeholder model inv</w:t>
      </w:r>
      <w:r w:rsidR="00BC2E4A" w:rsidRPr="00074F79">
        <w:rPr>
          <w:rFonts w:ascii="Times New Roman" w:hAnsi="Times New Roman" w:cs="Times New Roman"/>
          <w:sz w:val="20"/>
          <w:szCs w:val="20"/>
        </w:rPr>
        <w:t>olving factory owners, the Bangladesh Garments Manufacturers &amp; Exporters Association</w:t>
      </w:r>
      <w:r w:rsidR="007C4413">
        <w:rPr>
          <w:rFonts w:ascii="Times New Roman" w:hAnsi="Times New Roman" w:cs="Times New Roman"/>
          <w:sz w:val="20"/>
          <w:szCs w:val="20"/>
        </w:rPr>
        <w:t xml:space="preserve"> (BGMEA)</w:t>
      </w:r>
      <w:r w:rsidRPr="00074F79">
        <w:rPr>
          <w:rFonts w:ascii="Times New Roman" w:hAnsi="Times New Roman" w:cs="Times New Roman"/>
          <w:sz w:val="20"/>
          <w:szCs w:val="20"/>
        </w:rPr>
        <w:t>, government agencies in Bangladesh, inte</w:t>
      </w:r>
      <w:r w:rsidR="004D5593" w:rsidRPr="00074F79">
        <w:rPr>
          <w:rFonts w:ascii="Times New Roman" w:hAnsi="Times New Roman" w:cs="Times New Roman"/>
          <w:sz w:val="20"/>
          <w:szCs w:val="20"/>
        </w:rPr>
        <w:t xml:space="preserve">rnational brands, retailers, </w:t>
      </w:r>
      <w:r w:rsidRPr="00074F79">
        <w:rPr>
          <w:rFonts w:ascii="Times New Roman" w:hAnsi="Times New Roman" w:cs="Times New Roman"/>
          <w:sz w:val="20"/>
          <w:szCs w:val="20"/>
        </w:rPr>
        <w:t xml:space="preserve"> buyers, labour unions in Bangladesh, international unions, national and international NGOs, international agencies such as the ILO, labour rights groups, consumer groups, and foreign governments.  Th</w:t>
      </w:r>
      <w:r w:rsidR="004D5593" w:rsidRPr="00074F79">
        <w:rPr>
          <w:rFonts w:ascii="Times New Roman" w:hAnsi="Times New Roman" w:cs="Times New Roman"/>
          <w:sz w:val="20"/>
          <w:szCs w:val="20"/>
        </w:rPr>
        <w:t xml:space="preserve">e role of NGOs, labour unions, </w:t>
      </w:r>
      <w:r w:rsidRPr="00074F79">
        <w:rPr>
          <w:rFonts w:ascii="Times New Roman" w:hAnsi="Times New Roman" w:cs="Times New Roman"/>
          <w:sz w:val="20"/>
          <w:szCs w:val="20"/>
        </w:rPr>
        <w:t>the media, and  activists are critical in constantly maintaining pressures on factory owners, the BGMEA, and the government of Bangladesh so that labour laws are reformed and national  labour laws and international conventions  are enforced</w:t>
      </w:r>
      <w:r w:rsidR="00024760" w:rsidRPr="00074F79">
        <w:rPr>
          <w:sz w:val="20"/>
          <w:szCs w:val="20"/>
        </w:rPr>
        <w:t>.</w:t>
      </w:r>
    </w:p>
    <w:p w:rsidR="00074F79" w:rsidRPr="00074F79" w:rsidRDefault="00074F79" w:rsidP="008C6A7B">
      <w:pPr>
        <w:pStyle w:val="Body"/>
        <w:jc w:val="both"/>
        <w:rPr>
          <w:rFonts w:ascii="Times New Roman" w:hAnsi="Times New Roman" w:cs="Times New Roman"/>
          <w:sz w:val="20"/>
          <w:szCs w:val="20"/>
        </w:rPr>
      </w:pPr>
    </w:p>
    <w:p w:rsidR="004F5256" w:rsidRPr="00074F79" w:rsidRDefault="00CC7D0C" w:rsidP="008C6A7B">
      <w:pPr>
        <w:pStyle w:val="BodyA"/>
        <w:jc w:val="both"/>
        <w:rPr>
          <w:rFonts w:ascii="Times New Roman" w:hAnsi="Times New Roman" w:cs="Times New Roman"/>
          <w:b/>
          <w:sz w:val="20"/>
          <w:szCs w:val="20"/>
        </w:rPr>
      </w:pPr>
      <w:r w:rsidRPr="00074F79">
        <w:rPr>
          <w:rFonts w:ascii="Times New Roman" w:hAnsi="Times New Roman" w:cs="Times New Roman"/>
          <w:b/>
          <w:sz w:val="20"/>
          <w:szCs w:val="20"/>
        </w:rPr>
        <w:t>Tab</w:t>
      </w:r>
      <w:r w:rsidR="00AA2BF1" w:rsidRPr="00074F79">
        <w:rPr>
          <w:rFonts w:ascii="Times New Roman" w:hAnsi="Times New Roman" w:cs="Times New Roman"/>
          <w:b/>
          <w:sz w:val="20"/>
          <w:szCs w:val="20"/>
        </w:rPr>
        <w:t>le 2</w:t>
      </w:r>
      <w:r w:rsidR="004F5256" w:rsidRPr="00074F79">
        <w:rPr>
          <w:rFonts w:ascii="Times New Roman" w:hAnsi="Times New Roman" w:cs="Times New Roman"/>
          <w:b/>
          <w:sz w:val="20"/>
          <w:szCs w:val="20"/>
        </w:rPr>
        <w:t>. Governance Indicators: Banglad</w:t>
      </w:r>
      <w:r w:rsidR="00F95BA3">
        <w:rPr>
          <w:rFonts w:ascii="Times New Roman" w:hAnsi="Times New Roman" w:cs="Times New Roman"/>
          <w:b/>
          <w:sz w:val="20"/>
          <w:szCs w:val="20"/>
        </w:rPr>
        <w:t>esh and Selected Countries, 2013</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304"/>
        <w:gridCol w:w="1044"/>
        <w:gridCol w:w="1310"/>
        <w:gridCol w:w="1510"/>
        <w:gridCol w:w="1432"/>
        <w:gridCol w:w="1403"/>
        <w:gridCol w:w="1417"/>
      </w:tblGrid>
      <w:tr w:rsidR="004F5256" w:rsidRPr="00074F79" w:rsidTr="00CC7D0C">
        <w:trPr>
          <w:trHeight w:val="210"/>
        </w:trPr>
        <w:tc>
          <w:tcPr>
            <w:tcW w:w="1304"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Country</w:t>
            </w:r>
          </w:p>
        </w:tc>
        <w:tc>
          <w:tcPr>
            <w:tcW w:w="1044"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Voice</w:t>
            </w:r>
          </w:p>
        </w:tc>
        <w:tc>
          <w:tcPr>
            <w:tcW w:w="13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Political Stability</w:t>
            </w:r>
          </w:p>
        </w:tc>
        <w:tc>
          <w:tcPr>
            <w:tcW w:w="15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Gov Ef</w:t>
            </w:r>
            <w:r w:rsidR="00CB7C34" w:rsidRPr="00074F79">
              <w:rPr>
                <w:color w:val="000000"/>
                <w:sz w:val="20"/>
                <w:szCs w:val="20"/>
                <w:bdr w:val="none" w:sz="0" w:space="0" w:color="auto" w:frame="1"/>
              </w:rPr>
              <w:t>fec</w:t>
            </w:r>
            <w:r w:rsidRPr="00074F79">
              <w:rPr>
                <w:color w:val="000000"/>
                <w:sz w:val="20"/>
                <w:szCs w:val="20"/>
                <w:bdr w:val="none" w:sz="0" w:space="0" w:color="auto" w:frame="1"/>
              </w:rPr>
              <w:t>tiveness</w:t>
            </w:r>
          </w:p>
        </w:tc>
        <w:tc>
          <w:tcPr>
            <w:tcW w:w="1432"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Regulatory Quality</w:t>
            </w:r>
          </w:p>
        </w:tc>
        <w:tc>
          <w:tcPr>
            <w:tcW w:w="1403"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Rule of Law</w:t>
            </w:r>
          </w:p>
        </w:tc>
        <w:tc>
          <w:tcPr>
            <w:tcW w:w="141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Corruption</w:t>
            </w:r>
          </w:p>
        </w:tc>
      </w:tr>
      <w:tr w:rsidR="004F5256" w:rsidRPr="00074F79" w:rsidTr="00CC7D0C">
        <w:trPr>
          <w:trHeight w:val="210"/>
        </w:trPr>
        <w:tc>
          <w:tcPr>
            <w:tcW w:w="1304"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Bangladesh</w:t>
            </w:r>
          </w:p>
        </w:tc>
        <w:tc>
          <w:tcPr>
            <w:tcW w:w="1044"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-0.42</w:t>
            </w:r>
          </w:p>
        </w:tc>
        <w:tc>
          <w:tcPr>
            <w:tcW w:w="13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8C3EB2" w:rsidP="008C6A7B">
            <w:pPr>
              <w:jc w:val="both"/>
              <w:rPr>
                <w:sz w:val="20"/>
                <w:szCs w:val="20"/>
                <w:bdr w:val="none" w:sz="0" w:space="0" w:color="auto" w:frame="1"/>
              </w:rPr>
            </w:pPr>
            <w:r>
              <w:rPr>
                <w:color w:val="000000"/>
                <w:sz w:val="20"/>
                <w:szCs w:val="20"/>
                <w:bdr w:val="none" w:sz="0" w:space="0" w:color="auto" w:frame="1"/>
              </w:rPr>
              <w:t>-1.61</w:t>
            </w:r>
          </w:p>
        </w:tc>
        <w:tc>
          <w:tcPr>
            <w:tcW w:w="15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-0.8</w:t>
            </w:r>
            <w:r w:rsidR="008C3EB2">
              <w:rPr>
                <w:color w:val="000000"/>
                <w:sz w:val="20"/>
                <w:szCs w:val="20"/>
                <w:bdr w:val="none" w:sz="0" w:space="0" w:color="auto" w:frame="1"/>
              </w:rPr>
              <w:t>2</w:t>
            </w:r>
          </w:p>
        </w:tc>
        <w:tc>
          <w:tcPr>
            <w:tcW w:w="1432"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-0.9</w:t>
            </w:r>
            <w:r w:rsidR="008C3EB2">
              <w:rPr>
                <w:color w:val="000000"/>
                <w:sz w:val="20"/>
                <w:szCs w:val="20"/>
                <w:bdr w:val="none" w:sz="0" w:space="0" w:color="auto" w:frame="1"/>
              </w:rPr>
              <w:t>3</w:t>
            </w:r>
          </w:p>
        </w:tc>
        <w:tc>
          <w:tcPr>
            <w:tcW w:w="1403"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F95BA3" w:rsidP="008C6A7B">
            <w:pPr>
              <w:jc w:val="both"/>
              <w:rPr>
                <w:sz w:val="20"/>
                <w:szCs w:val="20"/>
                <w:bdr w:val="none" w:sz="0" w:space="0" w:color="auto" w:frame="1"/>
              </w:rPr>
            </w:pPr>
            <w:r>
              <w:rPr>
                <w:color w:val="000000"/>
                <w:sz w:val="20"/>
                <w:szCs w:val="20"/>
                <w:bdr w:val="none" w:sz="0" w:space="0" w:color="auto" w:frame="1"/>
              </w:rPr>
              <w:t>-0.83</w:t>
            </w:r>
          </w:p>
        </w:tc>
        <w:tc>
          <w:tcPr>
            <w:tcW w:w="141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-0.8</w:t>
            </w:r>
            <w:r w:rsidR="00F95BA3">
              <w:rPr>
                <w:color w:val="000000"/>
                <w:sz w:val="20"/>
                <w:szCs w:val="20"/>
                <w:bdr w:val="none" w:sz="0" w:space="0" w:color="auto" w:frame="1"/>
              </w:rPr>
              <w:t>9</w:t>
            </w:r>
          </w:p>
        </w:tc>
      </w:tr>
      <w:tr w:rsidR="004F5256" w:rsidRPr="00074F79" w:rsidTr="00CC7D0C">
        <w:trPr>
          <w:trHeight w:val="210"/>
        </w:trPr>
        <w:tc>
          <w:tcPr>
            <w:tcW w:w="1304"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Cambodia</w:t>
            </w:r>
          </w:p>
        </w:tc>
        <w:tc>
          <w:tcPr>
            <w:tcW w:w="1044"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-0.98</w:t>
            </w:r>
          </w:p>
        </w:tc>
        <w:tc>
          <w:tcPr>
            <w:tcW w:w="13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-0.1</w:t>
            </w:r>
            <w:r w:rsidR="008C3EB2">
              <w:rPr>
                <w:color w:val="000000"/>
                <w:sz w:val="20"/>
                <w:szCs w:val="20"/>
                <w:bdr w:val="none" w:sz="0" w:space="0" w:color="auto" w:frame="1"/>
              </w:rPr>
              <w:t>6</w:t>
            </w:r>
          </w:p>
        </w:tc>
        <w:tc>
          <w:tcPr>
            <w:tcW w:w="15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8C3EB2" w:rsidP="008C6A7B">
            <w:pPr>
              <w:jc w:val="both"/>
              <w:rPr>
                <w:sz w:val="20"/>
                <w:szCs w:val="20"/>
                <w:bdr w:val="none" w:sz="0" w:space="0" w:color="auto" w:frame="1"/>
              </w:rPr>
            </w:pPr>
            <w:r>
              <w:rPr>
                <w:color w:val="000000"/>
                <w:sz w:val="20"/>
                <w:szCs w:val="20"/>
                <w:bdr w:val="none" w:sz="0" w:space="0" w:color="auto" w:frame="1"/>
              </w:rPr>
              <w:t>-0.92</w:t>
            </w:r>
          </w:p>
        </w:tc>
        <w:tc>
          <w:tcPr>
            <w:tcW w:w="1432"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-0.35</w:t>
            </w:r>
          </w:p>
        </w:tc>
        <w:tc>
          <w:tcPr>
            <w:tcW w:w="1403"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-0.9</w:t>
            </w:r>
            <w:r w:rsidR="00F95BA3">
              <w:rPr>
                <w:color w:val="000000"/>
                <w:sz w:val="20"/>
                <w:szCs w:val="20"/>
                <w:bdr w:val="none" w:sz="0" w:space="0" w:color="auto" w:frame="1"/>
              </w:rPr>
              <w:t>9</w:t>
            </w:r>
          </w:p>
        </w:tc>
        <w:tc>
          <w:tcPr>
            <w:tcW w:w="141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-1.0</w:t>
            </w:r>
            <w:r w:rsidR="00F95BA3">
              <w:rPr>
                <w:color w:val="000000"/>
                <w:sz w:val="20"/>
                <w:szCs w:val="20"/>
                <w:bdr w:val="none" w:sz="0" w:space="0" w:color="auto" w:frame="1"/>
              </w:rPr>
              <w:t>1</w:t>
            </w:r>
          </w:p>
        </w:tc>
      </w:tr>
      <w:tr w:rsidR="004F5256" w:rsidRPr="00074F79" w:rsidTr="00CC7D0C">
        <w:trPr>
          <w:trHeight w:val="210"/>
        </w:trPr>
        <w:tc>
          <w:tcPr>
            <w:tcW w:w="1304"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China</w:t>
            </w:r>
          </w:p>
        </w:tc>
        <w:tc>
          <w:tcPr>
            <w:tcW w:w="1044"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-1.58</w:t>
            </w:r>
          </w:p>
        </w:tc>
        <w:tc>
          <w:tcPr>
            <w:tcW w:w="13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-0.5</w:t>
            </w:r>
            <w:r w:rsidR="008C3EB2">
              <w:rPr>
                <w:color w:val="000000"/>
                <w:sz w:val="20"/>
                <w:szCs w:val="20"/>
                <w:bdr w:val="none" w:sz="0" w:space="0" w:color="auto" w:frame="1"/>
              </w:rPr>
              <w:t>5</w:t>
            </w:r>
          </w:p>
        </w:tc>
        <w:tc>
          <w:tcPr>
            <w:tcW w:w="15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8C3EB2" w:rsidP="008C6A7B">
            <w:pPr>
              <w:jc w:val="both"/>
              <w:rPr>
                <w:sz w:val="20"/>
                <w:szCs w:val="20"/>
                <w:bdr w:val="none" w:sz="0" w:space="0" w:color="auto" w:frame="1"/>
              </w:rPr>
            </w:pPr>
            <w:r>
              <w:rPr>
                <w:color w:val="000000"/>
                <w:sz w:val="20"/>
                <w:szCs w:val="20"/>
                <w:bdr w:val="none" w:sz="0" w:space="0" w:color="auto" w:frame="1"/>
              </w:rPr>
              <w:t>-</w:t>
            </w:r>
            <w:r w:rsidR="004F5256" w:rsidRPr="00074F79">
              <w:rPr>
                <w:color w:val="000000"/>
                <w:sz w:val="20"/>
                <w:szCs w:val="20"/>
                <w:bdr w:val="none" w:sz="0" w:space="0" w:color="auto" w:frame="1"/>
              </w:rPr>
              <w:t>0.0</w:t>
            </w:r>
            <w:r>
              <w:rPr>
                <w:color w:val="000000"/>
                <w:sz w:val="20"/>
                <w:szCs w:val="20"/>
                <w:bdr w:val="none" w:sz="0" w:space="0" w:color="auto" w:frame="1"/>
              </w:rPr>
              <w:t>3</w:t>
            </w:r>
          </w:p>
        </w:tc>
        <w:tc>
          <w:tcPr>
            <w:tcW w:w="1432"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8C3EB2" w:rsidP="008C6A7B">
            <w:pPr>
              <w:jc w:val="both"/>
              <w:rPr>
                <w:sz w:val="20"/>
                <w:szCs w:val="20"/>
                <w:bdr w:val="none" w:sz="0" w:space="0" w:color="auto" w:frame="1"/>
              </w:rPr>
            </w:pPr>
            <w:r>
              <w:rPr>
                <w:color w:val="000000"/>
                <w:sz w:val="20"/>
                <w:szCs w:val="20"/>
                <w:bdr w:val="none" w:sz="0" w:space="0" w:color="auto" w:frame="1"/>
              </w:rPr>
              <w:t>-0.31</w:t>
            </w:r>
          </w:p>
        </w:tc>
        <w:tc>
          <w:tcPr>
            <w:tcW w:w="1403"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-0.4</w:t>
            </w:r>
            <w:r w:rsidR="00F95BA3">
              <w:rPr>
                <w:color w:val="000000"/>
                <w:sz w:val="20"/>
                <w:szCs w:val="20"/>
                <w:bdr w:val="none" w:sz="0" w:space="0" w:color="auto" w:frame="1"/>
              </w:rPr>
              <w:t>6</w:t>
            </w:r>
          </w:p>
        </w:tc>
        <w:tc>
          <w:tcPr>
            <w:tcW w:w="141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F95BA3" w:rsidP="008C6A7B">
            <w:pPr>
              <w:jc w:val="both"/>
              <w:rPr>
                <w:sz w:val="20"/>
                <w:szCs w:val="20"/>
                <w:bdr w:val="none" w:sz="0" w:space="0" w:color="auto" w:frame="1"/>
              </w:rPr>
            </w:pPr>
            <w:r>
              <w:rPr>
                <w:color w:val="000000"/>
                <w:sz w:val="20"/>
                <w:szCs w:val="20"/>
                <w:bdr w:val="none" w:sz="0" w:space="0" w:color="auto" w:frame="1"/>
              </w:rPr>
              <w:t>-0.35</w:t>
            </w:r>
          </w:p>
        </w:tc>
      </w:tr>
      <w:tr w:rsidR="004F5256" w:rsidRPr="00074F79" w:rsidTr="00CC7D0C">
        <w:trPr>
          <w:trHeight w:val="210"/>
        </w:trPr>
        <w:tc>
          <w:tcPr>
            <w:tcW w:w="1304"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India</w:t>
            </w:r>
          </w:p>
        </w:tc>
        <w:tc>
          <w:tcPr>
            <w:tcW w:w="1044"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8C3EB2" w:rsidP="008C6A7B">
            <w:pPr>
              <w:jc w:val="both"/>
              <w:rPr>
                <w:sz w:val="20"/>
                <w:szCs w:val="20"/>
                <w:bdr w:val="none" w:sz="0" w:space="0" w:color="auto" w:frame="1"/>
              </w:rPr>
            </w:pPr>
            <w:r>
              <w:rPr>
                <w:color w:val="000000"/>
                <w:sz w:val="20"/>
                <w:szCs w:val="20"/>
                <w:bdr w:val="none" w:sz="0" w:space="0" w:color="auto" w:frame="1"/>
              </w:rPr>
              <w:t>0.41</w:t>
            </w:r>
          </w:p>
        </w:tc>
        <w:tc>
          <w:tcPr>
            <w:tcW w:w="13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8C3EB2" w:rsidP="008C6A7B">
            <w:pPr>
              <w:jc w:val="both"/>
              <w:rPr>
                <w:sz w:val="20"/>
                <w:szCs w:val="20"/>
                <w:bdr w:val="none" w:sz="0" w:space="0" w:color="auto" w:frame="1"/>
              </w:rPr>
            </w:pPr>
            <w:r>
              <w:rPr>
                <w:color w:val="000000"/>
                <w:sz w:val="20"/>
                <w:szCs w:val="20"/>
                <w:bdr w:val="none" w:sz="0" w:space="0" w:color="auto" w:frame="1"/>
              </w:rPr>
              <w:t>-1.19</w:t>
            </w:r>
          </w:p>
        </w:tc>
        <w:tc>
          <w:tcPr>
            <w:tcW w:w="15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-0.1</w:t>
            </w:r>
            <w:r w:rsidR="008C3EB2">
              <w:rPr>
                <w:color w:val="000000"/>
                <w:sz w:val="20"/>
                <w:szCs w:val="20"/>
                <w:bdr w:val="none" w:sz="0" w:space="0" w:color="auto" w:frame="1"/>
              </w:rPr>
              <w:t>9</w:t>
            </w:r>
          </w:p>
        </w:tc>
        <w:tc>
          <w:tcPr>
            <w:tcW w:w="1432"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-0.47</w:t>
            </w:r>
          </w:p>
        </w:tc>
        <w:tc>
          <w:tcPr>
            <w:tcW w:w="1403"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-0.10</w:t>
            </w:r>
          </w:p>
        </w:tc>
        <w:tc>
          <w:tcPr>
            <w:tcW w:w="141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-0.5</w:t>
            </w:r>
            <w:r w:rsidR="00F95BA3">
              <w:rPr>
                <w:color w:val="000000"/>
                <w:sz w:val="20"/>
                <w:szCs w:val="20"/>
                <w:bdr w:val="none" w:sz="0" w:space="0" w:color="auto" w:frame="1"/>
              </w:rPr>
              <w:t>6</w:t>
            </w:r>
          </w:p>
        </w:tc>
      </w:tr>
      <w:tr w:rsidR="004F5256" w:rsidRPr="00074F79" w:rsidTr="00CC7D0C">
        <w:trPr>
          <w:trHeight w:val="210"/>
        </w:trPr>
        <w:tc>
          <w:tcPr>
            <w:tcW w:w="1304"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Indonesia</w:t>
            </w:r>
          </w:p>
        </w:tc>
        <w:tc>
          <w:tcPr>
            <w:tcW w:w="1044"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0.0</w:t>
            </w:r>
            <w:r w:rsidR="008C3EB2">
              <w:rPr>
                <w:color w:val="000000"/>
                <w:sz w:val="20"/>
                <w:szCs w:val="20"/>
                <w:bdr w:val="none" w:sz="0" w:space="0" w:color="auto" w:frame="1"/>
              </w:rPr>
              <w:t>0</w:t>
            </w:r>
          </w:p>
        </w:tc>
        <w:tc>
          <w:tcPr>
            <w:tcW w:w="13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-0.5</w:t>
            </w:r>
            <w:r w:rsidR="008C3EB2">
              <w:rPr>
                <w:color w:val="000000"/>
                <w:sz w:val="20"/>
                <w:szCs w:val="20"/>
                <w:bdr w:val="none" w:sz="0" w:space="0" w:color="auto" w:frame="1"/>
              </w:rPr>
              <w:t>0</w:t>
            </w:r>
          </w:p>
        </w:tc>
        <w:tc>
          <w:tcPr>
            <w:tcW w:w="15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-0.2</w:t>
            </w:r>
            <w:r w:rsidR="008C3EB2">
              <w:rPr>
                <w:color w:val="000000"/>
                <w:sz w:val="20"/>
                <w:szCs w:val="20"/>
                <w:bdr w:val="none" w:sz="0" w:space="0" w:color="auto" w:frame="1"/>
              </w:rPr>
              <w:t>4</w:t>
            </w:r>
          </w:p>
        </w:tc>
        <w:tc>
          <w:tcPr>
            <w:tcW w:w="1432"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-0.2</w:t>
            </w:r>
            <w:r w:rsidR="00F95BA3">
              <w:rPr>
                <w:color w:val="000000"/>
                <w:sz w:val="20"/>
                <w:szCs w:val="20"/>
                <w:bdr w:val="none" w:sz="0" w:space="0" w:color="auto" w:frame="1"/>
              </w:rPr>
              <w:t>0</w:t>
            </w:r>
          </w:p>
        </w:tc>
        <w:tc>
          <w:tcPr>
            <w:tcW w:w="1403"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F95BA3" w:rsidP="008C6A7B">
            <w:pPr>
              <w:jc w:val="both"/>
              <w:rPr>
                <w:sz w:val="20"/>
                <w:szCs w:val="20"/>
                <w:bdr w:val="none" w:sz="0" w:space="0" w:color="auto" w:frame="1"/>
              </w:rPr>
            </w:pPr>
            <w:r>
              <w:rPr>
                <w:color w:val="000000"/>
                <w:sz w:val="20"/>
                <w:szCs w:val="20"/>
                <w:bdr w:val="none" w:sz="0" w:space="0" w:color="auto" w:frame="1"/>
              </w:rPr>
              <w:t>-0.55</w:t>
            </w:r>
          </w:p>
        </w:tc>
        <w:tc>
          <w:tcPr>
            <w:tcW w:w="141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-0.6</w:t>
            </w:r>
            <w:r w:rsidR="00F95BA3">
              <w:rPr>
                <w:color w:val="000000"/>
                <w:sz w:val="20"/>
                <w:szCs w:val="20"/>
                <w:bdr w:val="none" w:sz="0" w:space="0" w:color="auto" w:frame="1"/>
              </w:rPr>
              <w:t>2</w:t>
            </w:r>
          </w:p>
        </w:tc>
      </w:tr>
      <w:tr w:rsidR="004F5256" w:rsidRPr="00074F79" w:rsidTr="00CC7D0C">
        <w:trPr>
          <w:trHeight w:val="210"/>
        </w:trPr>
        <w:tc>
          <w:tcPr>
            <w:tcW w:w="1304"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Mexico</w:t>
            </w:r>
          </w:p>
        </w:tc>
        <w:tc>
          <w:tcPr>
            <w:tcW w:w="1044"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0.0</w:t>
            </w:r>
            <w:r w:rsidR="008C3EB2">
              <w:rPr>
                <w:color w:val="000000"/>
                <w:sz w:val="20"/>
                <w:szCs w:val="20"/>
                <w:bdr w:val="none" w:sz="0" w:space="0" w:color="auto" w:frame="1"/>
              </w:rPr>
              <w:t>8</w:t>
            </w:r>
          </w:p>
        </w:tc>
        <w:tc>
          <w:tcPr>
            <w:tcW w:w="13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8C3EB2" w:rsidP="008C6A7B">
            <w:pPr>
              <w:jc w:val="both"/>
              <w:rPr>
                <w:sz w:val="20"/>
                <w:szCs w:val="20"/>
                <w:bdr w:val="none" w:sz="0" w:space="0" w:color="auto" w:frame="1"/>
              </w:rPr>
            </w:pPr>
            <w:r>
              <w:rPr>
                <w:color w:val="000000"/>
                <w:sz w:val="20"/>
                <w:szCs w:val="20"/>
                <w:bdr w:val="none" w:sz="0" w:space="0" w:color="auto" w:frame="1"/>
              </w:rPr>
              <w:t>-0.74</w:t>
            </w:r>
          </w:p>
        </w:tc>
        <w:tc>
          <w:tcPr>
            <w:tcW w:w="15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0.3</w:t>
            </w:r>
            <w:r w:rsidR="008C3EB2">
              <w:rPr>
                <w:color w:val="000000"/>
                <w:sz w:val="20"/>
                <w:szCs w:val="20"/>
                <w:bdr w:val="none" w:sz="0" w:space="0" w:color="auto" w:frame="1"/>
              </w:rPr>
              <w:t>1</w:t>
            </w:r>
          </w:p>
        </w:tc>
        <w:tc>
          <w:tcPr>
            <w:tcW w:w="1432"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0.4</w:t>
            </w:r>
            <w:r w:rsidR="00F95BA3">
              <w:rPr>
                <w:color w:val="000000"/>
                <w:sz w:val="20"/>
                <w:szCs w:val="20"/>
                <w:bdr w:val="none" w:sz="0" w:space="0" w:color="auto" w:frame="1"/>
              </w:rPr>
              <w:t>6</w:t>
            </w:r>
          </w:p>
        </w:tc>
        <w:tc>
          <w:tcPr>
            <w:tcW w:w="1403"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-0.5</w:t>
            </w:r>
            <w:r w:rsidR="00F95BA3">
              <w:rPr>
                <w:color w:val="000000"/>
                <w:sz w:val="20"/>
                <w:szCs w:val="20"/>
                <w:bdr w:val="none" w:sz="0" w:space="0" w:color="auto" w:frame="1"/>
              </w:rPr>
              <w:t>8</w:t>
            </w:r>
          </w:p>
        </w:tc>
        <w:tc>
          <w:tcPr>
            <w:tcW w:w="141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-0.4</w:t>
            </w:r>
            <w:r w:rsidR="00F95BA3">
              <w:rPr>
                <w:color w:val="000000"/>
                <w:sz w:val="20"/>
                <w:szCs w:val="20"/>
                <w:bdr w:val="none" w:sz="0" w:space="0" w:color="auto" w:frame="1"/>
              </w:rPr>
              <w:t xml:space="preserve">2 </w:t>
            </w:r>
          </w:p>
        </w:tc>
      </w:tr>
      <w:tr w:rsidR="004F5256" w:rsidRPr="00074F79" w:rsidTr="00CC7D0C">
        <w:trPr>
          <w:trHeight w:val="210"/>
        </w:trPr>
        <w:tc>
          <w:tcPr>
            <w:tcW w:w="1304"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Pakistan</w:t>
            </w:r>
          </w:p>
        </w:tc>
        <w:tc>
          <w:tcPr>
            <w:tcW w:w="1044"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-0.8</w:t>
            </w:r>
            <w:r w:rsidR="008C3EB2">
              <w:rPr>
                <w:color w:val="000000"/>
                <w:sz w:val="20"/>
                <w:szCs w:val="20"/>
                <w:bdr w:val="none" w:sz="0" w:space="0" w:color="auto" w:frame="1"/>
              </w:rPr>
              <w:t>3</w:t>
            </w:r>
          </w:p>
        </w:tc>
        <w:tc>
          <w:tcPr>
            <w:tcW w:w="13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8C3EB2" w:rsidP="008C6A7B">
            <w:pPr>
              <w:jc w:val="both"/>
              <w:rPr>
                <w:sz w:val="20"/>
                <w:szCs w:val="20"/>
                <w:bdr w:val="none" w:sz="0" w:space="0" w:color="auto" w:frame="1"/>
              </w:rPr>
            </w:pPr>
            <w:r>
              <w:rPr>
                <w:color w:val="000000"/>
                <w:sz w:val="20"/>
                <w:szCs w:val="20"/>
                <w:bdr w:val="none" w:sz="0" w:space="0" w:color="auto" w:frame="1"/>
              </w:rPr>
              <w:t>-2.59</w:t>
            </w:r>
          </w:p>
        </w:tc>
        <w:tc>
          <w:tcPr>
            <w:tcW w:w="15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8C3EB2" w:rsidP="008C6A7B">
            <w:pPr>
              <w:jc w:val="both"/>
              <w:rPr>
                <w:sz w:val="20"/>
                <w:szCs w:val="20"/>
                <w:bdr w:val="none" w:sz="0" w:space="0" w:color="auto" w:frame="1"/>
              </w:rPr>
            </w:pPr>
            <w:r>
              <w:rPr>
                <w:color w:val="000000"/>
                <w:sz w:val="20"/>
                <w:szCs w:val="20"/>
                <w:bdr w:val="none" w:sz="0" w:space="0" w:color="auto" w:frame="1"/>
              </w:rPr>
              <w:t>-0.80</w:t>
            </w:r>
          </w:p>
        </w:tc>
        <w:tc>
          <w:tcPr>
            <w:tcW w:w="1432"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-0.7</w:t>
            </w:r>
            <w:r w:rsidR="00F95BA3">
              <w:rPr>
                <w:color w:val="000000"/>
                <w:sz w:val="20"/>
                <w:szCs w:val="20"/>
                <w:bdr w:val="none" w:sz="0" w:space="0" w:color="auto" w:frame="1"/>
              </w:rPr>
              <w:t>1</w:t>
            </w:r>
          </w:p>
        </w:tc>
        <w:tc>
          <w:tcPr>
            <w:tcW w:w="1403"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F95BA3" w:rsidP="008C6A7B">
            <w:pPr>
              <w:jc w:val="both"/>
              <w:rPr>
                <w:sz w:val="20"/>
                <w:szCs w:val="20"/>
                <w:bdr w:val="none" w:sz="0" w:space="0" w:color="auto" w:frame="1"/>
              </w:rPr>
            </w:pPr>
            <w:r>
              <w:rPr>
                <w:color w:val="000000"/>
                <w:sz w:val="20"/>
                <w:szCs w:val="20"/>
                <w:bdr w:val="none" w:sz="0" w:space="0" w:color="auto" w:frame="1"/>
              </w:rPr>
              <w:t>-0.88</w:t>
            </w:r>
          </w:p>
        </w:tc>
        <w:tc>
          <w:tcPr>
            <w:tcW w:w="141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F95BA3" w:rsidP="008C6A7B">
            <w:pPr>
              <w:jc w:val="both"/>
              <w:rPr>
                <w:sz w:val="20"/>
                <w:szCs w:val="20"/>
                <w:bdr w:val="none" w:sz="0" w:space="0" w:color="auto" w:frame="1"/>
              </w:rPr>
            </w:pPr>
            <w:r>
              <w:rPr>
                <w:color w:val="000000"/>
                <w:sz w:val="20"/>
                <w:szCs w:val="20"/>
                <w:bdr w:val="none" w:sz="0" w:space="0" w:color="auto" w:frame="1"/>
              </w:rPr>
              <w:t>-0.93</w:t>
            </w:r>
          </w:p>
        </w:tc>
      </w:tr>
      <w:tr w:rsidR="004F5256" w:rsidRPr="00074F79" w:rsidTr="00CC7D0C">
        <w:trPr>
          <w:trHeight w:val="210"/>
        </w:trPr>
        <w:tc>
          <w:tcPr>
            <w:tcW w:w="1304"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Philippines</w:t>
            </w:r>
          </w:p>
        </w:tc>
        <w:tc>
          <w:tcPr>
            <w:tcW w:w="1044"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-0.0</w:t>
            </w:r>
            <w:r w:rsidR="008C3EB2">
              <w:rPr>
                <w:color w:val="000000"/>
                <w:sz w:val="20"/>
                <w:szCs w:val="20"/>
                <w:bdr w:val="none" w:sz="0" w:space="0" w:color="auto" w:frame="1"/>
              </w:rPr>
              <w:t>1</w:t>
            </w:r>
          </w:p>
        </w:tc>
        <w:tc>
          <w:tcPr>
            <w:tcW w:w="13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8C3EB2" w:rsidP="008C6A7B">
            <w:pPr>
              <w:jc w:val="both"/>
              <w:rPr>
                <w:sz w:val="20"/>
                <w:szCs w:val="20"/>
                <w:bdr w:val="none" w:sz="0" w:space="0" w:color="auto" w:frame="1"/>
              </w:rPr>
            </w:pPr>
            <w:r>
              <w:rPr>
                <w:color w:val="000000"/>
                <w:sz w:val="20"/>
                <w:szCs w:val="20"/>
                <w:bdr w:val="none" w:sz="0" w:space="0" w:color="auto" w:frame="1"/>
              </w:rPr>
              <w:t>-1.0</w:t>
            </w:r>
            <w:r w:rsidR="004F5256" w:rsidRPr="00074F79">
              <w:rPr>
                <w:color w:val="000000"/>
                <w:sz w:val="20"/>
                <w:szCs w:val="20"/>
                <w:bdr w:val="none" w:sz="0" w:space="0" w:color="auto" w:frame="1"/>
              </w:rPr>
              <w:t>6</w:t>
            </w:r>
          </w:p>
        </w:tc>
        <w:tc>
          <w:tcPr>
            <w:tcW w:w="15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0.0</w:t>
            </w:r>
            <w:r w:rsidR="008C3EB2">
              <w:rPr>
                <w:color w:val="000000"/>
                <w:sz w:val="20"/>
                <w:szCs w:val="20"/>
                <w:bdr w:val="none" w:sz="0" w:space="0" w:color="auto" w:frame="1"/>
              </w:rPr>
              <w:t>6</w:t>
            </w:r>
          </w:p>
        </w:tc>
        <w:tc>
          <w:tcPr>
            <w:tcW w:w="1432"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-0.0</w:t>
            </w:r>
            <w:r w:rsidR="00F95BA3">
              <w:rPr>
                <w:color w:val="000000"/>
                <w:sz w:val="20"/>
                <w:szCs w:val="20"/>
                <w:bdr w:val="none" w:sz="0" w:space="0" w:color="auto" w:frame="1"/>
              </w:rPr>
              <w:t>7</w:t>
            </w:r>
          </w:p>
        </w:tc>
        <w:tc>
          <w:tcPr>
            <w:tcW w:w="1403"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F95BA3" w:rsidP="008C6A7B">
            <w:pPr>
              <w:jc w:val="both"/>
              <w:rPr>
                <w:sz w:val="20"/>
                <w:szCs w:val="20"/>
                <w:bdr w:val="none" w:sz="0" w:space="0" w:color="auto" w:frame="1"/>
              </w:rPr>
            </w:pPr>
            <w:r>
              <w:rPr>
                <w:color w:val="000000"/>
                <w:sz w:val="20"/>
                <w:szCs w:val="20"/>
                <w:bdr w:val="none" w:sz="0" w:space="0" w:color="auto" w:frame="1"/>
              </w:rPr>
              <w:t>-0.43</w:t>
            </w:r>
          </w:p>
        </w:tc>
        <w:tc>
          <w:tcPr>
            <w:tcW w:w="141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F95BA3" w:rsidP="008C6A7B">
            <w:pPr>
              <w:jc w:val="both"/>
              <w:rPr>
                <w:sz w:val="20"/>
                <w:szCs w:val="20"/>
                <w:bdr w:val="none" w:sz="0" w:space="0" w:color="auto" w:frame="1"/>
              </w:rPr>
            </w:pPr>
            <w:r>
              <w:rPr>
                <w:color w:val="000000"/>
                <w:sz w:val="20"/>
                <w:szCs w:val="20"/>
                <w:bdr w:val="none" w:sz="0" w:space="0" w:color="auto" w:frame="1"/>
              </w:rPr>
              <w:t>-0.40</w:t>
            </w:r>
          </w:p>
        </w:tc>
      </w:tr>
      <w:tr w:rsidR="004F5256" w:rsidRPr="00074F79" w:rsidTr="00CC7D0C">
        <w:trPr>
          <w:trHeight w:val="210"/>
        </w:trPr>
        <w:tc>
          <w:tcPr>
            <w:tcW w:w="1304"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Sri Lanka</w:t>
            </w:r>
          </w:p>
        </w:tc>
        <w:tc>
          <w:tcPr>
            <w:tcW w:w="1044"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-0.6</w:t>
            </w:r>
            <w:r w:rsidR="008C3EB2">
              <w:rPr>
                <w:color w:val="000000"/>
                <w:sz w:val="20"/>
                <w:szCs w:val="20"/>
                <w:bdr w:val="none" w:sz="0" w:space="0" w:color="auto" w:frame="1"/>
              </w:rPr>
              <w:t>2</w:t>
            </w:r>
          </w:p>
        </w:tc>
        <w:tc>
          <w:tcPr>
            <w:tcW w:w="13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8C3EB2" w:rsidP="008C6A7B">
            <w:pPr>
              <w:jc w:val="both"/>
              <w:rPr>
                <w:sz w:val="20"/>
                <w:szCs w:val="20"/>
                <w:bdr w:val="none" w:sz="0" w:space="0" w:color="auto" w:frame="1"/>
              </w:rPr>
            </w:pPr>
            <w:r>
              <w:rPr>
                <w:color w:val="000000"/>
                <w:sz w:val="20"/>
                <w:szCs w:val="20"/>
                <w:bdr w:val="none" w:sz="0" w:space="0" w:color="auto" w:frame="1"/>
              </w:rPr>
              <w:t>-0.6</w:t>
            </w:r>
            <w:r w:rsidR="004F5256" w:rsidRPr="00074F79">
              <w:rPr>
                <w:color w:val="000000"/>
                <w:sz w:val="20"/>
                <w:szCs w:val="20"/>
                <w:bdr w:val="none" w:sz="0" w:space="0" w:color="auto" w:frame="1"/>
              </w:rPr>
              <w:t>1</w:t>
            </w:r>
          </w:p>
        </w:tc>
        <w:tc>
          <w:tcPr>
            <w:tcW w:w="15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-0.2</w:t>
            </w:r>
            <w:r w:rsidR="008C3EB2">
              <w:rPr>
                <w:color w:val="000000"/>
                <w:sz w:val="20"/>
                <w:szCs w:val="20"/>
                <w:bdr w:val="none" w:sz="0" w:space="0" w:color="auto" w:frame="1"/>
              </w:rPr>
              <w:t>3</w:t>
            </w:r>
          </w:p>
        </w:tc>
        <w:tc>
          <w:tcPr>
            <w:tcW w:w="1432"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-0.1</w:t>
            </w:r>
            <w:r w:rsidR="00F95BA3">
              <w:rPr>
                <w:color w:val="000000"/>
                <w:sz w:val="20"/>
                <w:szCs w:val="20"/>
                <w:bdr w:val="none" w:sz="0" w:space="0" w:color="auto" w:frame="1"/>
              </w:rPr>
              <w:t>6</w:t>
            </w:r>
          </w:p>
        </w:tc>
        <w:tc>
          <w:tcPr>
            <w:tcW w:w="1403"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F95BA3" w:rsidP="008C6A7B">
            <w:pPr>
              <w:jc w:val="both"/>
              <w:rPr>
                <w:sz w:val="20"/>
                <w:szCs w:val="20"/>
                <w:bdr w:val="none" w:sz="0" w:space="0" w:color="auto" w:frame="1"/>
              </w:rPr>
            </w:pPr>
            <w:r>
              <w:rPr>
                <w:color w:val="000000"/>
                <w:sz w:val="20"/>
                <w:szCs w:val="20"/>
                <w:bdr w:val="none" w:sz="0" w:space="0" w:color="auto" w:frame="1"/>
              </w:rPr>
              <w:t>-0.27</w:t>
            </w:r>
          </w:p>
        </w:tc>
        <w:tc>
          <w:tcPr>
            <w:tcW w:w="141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-0.2</w:t>
            </w:r>
            <w:r w:rsidR="00F95BA3">
              <w:rPr>
                <w:color w:val="000000"/>
                <w:sz w:val="20"/>
                <w:szCs w:val="20"/>
                <w:bdr w:val="none" w:sz="0" w:space="0" w:color="auto" w:frame="1"/>
              </w:rPr>
              <w:t>3</w:t>
            </w:r>
          </w:p>
        </w:tc>
      </w:tr>
      <w:tr w:rsidR="004F5256" w:rsidRPr="00074F79" w:rsidTr="00CC7D0C">
        <w:trPr>
          <w:trHeight w:val="210"/>
        </w:trPr>
        <w:tc>
          <w:tcPr>
            <w:tcW w:w="1304"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Thailand</w:t>
            </w:r>
          </w:p>
        </w:tc>
        <w:tc>
          <w:tcPr>
            <w:tcW w:w="1044"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8C3EB2" w:rsidP="008C6A7B">
            <w:pPr>
              <w:jc w:val="both"/>
              <w:rPr>
                <w:sz w:val="20"/>
                <w:szCs w:val="20"/>
                <w:bdr w:val="none" w:sz="0" w:space="0" w:color="auto" w:frame="1"/>
              </w:rPr>
            </w:pPr>
            <w:r>
              <w:rPr>
                <w:color w:val="000000"/>
                <w:sz w:val="20"/>
                <w:szCs w:val="20"/>
                <w:bdr w:val="none" w:sz="0" w:space="0" w:color="auto" w:frame="1"/>
              </w:rPr>
              <w:t>-0.43</w:t>
            </w:r>
          </w:p>
        </w:tc>
        <w:tc>
          <w:tcPr>
            <w:tcW w:w="13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8C3EB2" w:rsidP="008C6A7B">
            <w:pPr>
              <w:jc w:val="both"/>
              <w:rPr>
                <w:sz w:val="20"/>
                <w:szCs w:val="20"/>
                <w:bdr w:val="none" w:sz="0" w:space="0" w:color="auto" w:frame="1"/>
              </w:rPr>
            </w:pPr>
            <w:r>
              <w:rPr>
                <w:color w:val="000000"/>
                <w:sz w:val="20"/>
                <w:szCs w:val="20"/>
                <w:bdr w:val="none" w:sz="0" w:space="0" w:color="auto" w:frame="1"/>
              </w:rPr>
              <w:t>-1.32</w:t>
            </w:r>
          </w:p>
        </w:tc>
        <w:tc>
          <w:tcPr>
            <w:tcW w:w="15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0.21</w:t>
            </w:r>
          </w:p>
        </w:tc>
        <w:tc>
          <w:tcPr>
            <w:tcW w:w="1432"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0.2</w:t>
            </w:r>
            <w:r w:rsidR="00F95BA3">
              <w:rPr>
                <w:color w:val="000000"/>
                <w:sz w:val="20"/>
                <w:szCs w:val="20"/>
                <w:bdr w:val="none" w:sz="0" w:space="0" w:color="auto" w:frame="1"/>
              </w:rPr>
              <w:t>1</w:t>
            </w:r>
          </w:p>
        </w:tc>
        <w:tc>
          <w:tcPr>
            <w:tcW w:w="1403"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-0.1</w:t>
            </w:r>
            <w:r w:rsidR="00F95BA3">
              <w:rPr>
                <w:color w:val="000000"/>
                <w:sz w:val="20"/>
                <w:szCs w:val="20"/>
                <w:bdr w:val="none" w:sz="0" w:space="0" w:color="auto" w:frame="1"/>
              </w:rPr>
              <w:t>3</w:t>
            </w:r>
          </w:p>
        </w:tc>
        <w:tc>
          <w:tcPr>
            <w:tcW w:w="141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-0.3</w:t>
            </w:r>
            <w:r w:rsidR="00F95BA3">
              <w:rPr>
                <w:color w:val="000000"/>
                <w:sz w:val="20"/>
                <w:szCs w:val="20"/>
                <w:bdr w:val="none" w:sz="0" w:space="0" w:color="auto" w:frame="1"/>
              </w:rPr>
              <w:t>3</w:t>
            </w:r>
          </w:p>
        </w:tc>
      </w:tr>
      <w:tr w:rsidR="004F5256" w:rsidRPr="00074F79" w:rsidTr="00CC7D0C">
        <w:trPr>
          <w:trHeight w:val="210"/>
        </w:trPr>
        <w:tc>
          <w:tcPr>
            <w:tcW w:w="1304"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Turkey</w:t>
            </w:r>
          </w:p>
        </w:tc>
        <w:tc>
          <w:tcPr>
            <w:tcW w:w="1044"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-0.2</w:t>
            </w:r>
            <w:r w:rsidR="008C3EB2">
              <w:rPr>
                <w:color w:val="000000"/>
                <w:sz w:val="20"/>
                <w:szCs w:val="20"/>
                <w:bdr w:val="none" w:sz="0" w:space="0" w:color="auto" w:frame="1"/>
              </w:rPr>
              <w:t>6</w:t>
            </w:r>
          </w:p>
        </w:tc>
        <w:tc>
          <w:tcPr>
            <w:tcW w:w="13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-1.19</w:t>
            </w:r>
          </w:p>
        </w:tc>
        <w:tc>
          <w:tcPr>
            <w:tcW w:w="15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8C3EB2" w:rsidP="008C6A7B">
            <w:pPr>
              <w:jc w:val="both"/>
              <w:rPr>
                <w:sz w:val="20"/>
                <w:szCs w:val="20"/>
                <w:bdr w:val="none" w:sz="0" w:space="0" w:color="auto" w:frame="1"/>
              </w:rPr>
            </w:pPr>
            <w:r>
              <w:rPr>
                <w:color w:val="000000"/>
                <w:sz w:val="20"/>
                <w:szCs w:val="20"/>
                <w:bdr w:val="none" w:sz="0" w:space="0" w:color="auto" w:frame="1"/>
              </w:rPr>
              <w:t>0.37</w:t>
            </w:r>
          </w:p>
        </w:tc>
        <w:tc>
          <w:tcPr>
            <w:tcW w:w="1432"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0.42</w:t>
            </w:r>
          </w:p>
        </w:tc>
        <w:tc>
          <w:tcPr>
            <w:tcW w:w="1403"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0.0</w:t>
            </w:r>
            <w:r w:rsidR="00F95BA3">
              <w:rPr>
                <w:color w:val="000000"/>
                <w:sz w:val="20"/>
                <w:szCs w:val="20"/>
                <w:bdr w:val="none" w:sz="0" w:space="0" w:color="auto" w:frame="1"/>
              </w:rPr>
              <w:t>8</w:t>
            </w:r>
          </w:p>
        </w:tc>
        <w:tc>
          <w:tcPr>
            <w:tcW w:w="141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0.1</w:t>
            </w:r>
            <w:r w:rsidR="00F95BA3">
              <w:rPr>
                <w:color w:val="000000"/>
                <w:sz w:val="20"/>
                <w:szCs w:val="20"/>
                <w:bdr w:val="none" w:sz="0" w:space="0" w:color="auto" w:frame="1"/>
              </w:rPr>
              <w:t>1</w:t>
            </w:r>
          </w:p>
        </w:tc>
      </w:tr>
      <w:tr w:rsidR="004F5256" w:rsidRPr="00074F79" w:rsidTr="00CC7D0C">
        <w:trPr>
          <w:trHeight w:val="210"/>
        </w:trPr>
        <w:tc>
          <w:tcPr>
            <w:tcW w:w="1304"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Vietnam</w:t>
            </w:r>
          </w:p>
        </w:tc>
        <w:tc>
          <w:tcPr>
            <w:tcW w:w="1044"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-1.3</w:t>
            </w:r>
            <w:r w:rsidR="008C3EB2">
              <w:rPr>
                <w:color w:val="000000"/>
                <w:sz w:val="20"/>
                <w:szCs w:val="20"/>
                <w:bdr w:val="none" w:sz="0" w:space="0" w:color="auto" w:frame="1"/>
              </w:rPr>
              <w:t>4</w:t>
            </w:r>
          </w:p>
        </w:tc>
        <w:tc>
          <w:tcPr>
            <w:tcW w:w="13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0.2</w:t>
            </w:r>
            <w:r w:rsidR="008C3EB2">
              <w:rPr>
                <w:color w:val="000000"/>
                <w:sz w:val="20"/>
                <w:szCs w:val="20"/>
                <w:bdr w:val="none" w:sz="0" w:space="0" w:color="auto" w:frame="1"/>
              </w:rPr>
              <w:t>2</w:t>
            </w:r>
          </w:p>
        </w:tc>
        <w:tc>
          <w:tcPr>
            <w:tcW w:w="151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8C3EB2" w:rsidP="008C6A7B">
            <w:pPr>
              <w:jc w:val="both"/>
              <w:rPr>
                <w:sz w:val="20"/>
                <w:szCs w:val="20"/>
                <w:bdr w:val="none" w:sz="0" w:space="0" w:color="auto" w:frame="1"/>
              </w:rPr>
            </w:pPr>
            <w:r>
              <w:rPr>
                <w:color w:val="000000"/>
                <w:sz w:val="20"/>
                <w:szCs w:val="20"/>
                <w:bdr w:val="none" w:sz="0" w:space="0" w:color="auto" w:frame="1"/>
              </w:rPr>
              <w:t>-0.30</w:t>
            </w:r>
          </w:p>
        </w:tc>
        <w:tc>
          <w:tcPr>
            <w:tcW w:w="1432"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-0.6</w:t>
            </w:r>
            <w:r w:rsidR="00F95BA3">
              <w:rPr>
                <w:color w:val="000000"/>
                <w:sz w:val="20"/>
                <w:szCs w:val="20"/>
                <w:bdr w:val="none" w:sz="0" w:space="0" w:color="auto" w:frame="1"/>
              </w:rPr>
              <w:t>5</w:t>
            </w:r>
          </w:p>
        </w:tc>
        <w:tc>
          <w:tcPr>
            <w:tcW w:w="1403"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w:t>
            </w:r>
            <w:r w:rsidR="00F95BA3">
              <w:rPr>
                <w:color w:val="000000"/>
                <w:sz w:val="20"/>
                <w:szCs w:val="20"/>
                <w:bdr w:val="none" w:sz="0" w:space="0" w:color="auto" w:frame="1"/>
              </w:rPr>
              <w:t>49</w:t>
            </w:r>
          </w:p>
        </w:tc>
        <w:tc>
          <w:tcPr>
            <w:tcW w:w="141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bottom"/>
            <w:hideMark/>
          </w:tcPr>
          <w:p w:rsidR="004F5256" w:rsidRPr="00074F79" w:rsidRDefault="004F5256" w:rsidP="008C6A7B">
            <w:pPr>
              <w:jc w:val="both"/>
              <w:rPr>
                <w:sz w:val="20"/>
                <w:szCs w:val="20"/>
                <w:bdr w:val="none" w:sz="0" w:space="0" w:color="auto" w:frame="1"/>
              </w:rPr>
            </w:pPr>
            <w:r w:rsidRPr="00074F79">
              <w:rPr>
                <w:color w:val="000000"/>
                <w:sz w:val="20"/>
                <w:szCs w:val="20"/>
                <w:bdr w:val="none" w:sz="0" w:space="0" w:color="auto" w:frame="1"/>
              </w:rPr>
              <w:t>-0.5</w:t>
            </w:r>
            <w:r w:rsidR="00F95BA3">
              <w:rPr>
                <w:color w:val="000000"/>
                <w:sz w:val="20"/>
                <w:szCs w:val="20"/>
                <w:bdr w:val="none" w:sz="0" w:space="0" w:color="auto" w:frame="1"/>
              </w:rPr>
              <w:t>3</w:t>
            </w:r>
          </w:p>
        </w:tc>
      </w:tr>
    </w:tbl>
    <w:p w:rsidR="004F5256" w:rsidRPr="00074F79" w:rsidRDefault="004F5256" w:rsidP="008C6A7B">
      <w:pPr>
        <w:pStyle w:val="BodyA"/>
        <w:jc w:val="both"/>
        <w:rPr>
          <w:rFonts w:ascii="Times New Roman" w:hAnsi="Times New Roman" w:cs="Times New Roman"/>
          <w:sz w:val="20"/>
          <w:szCs w:val="20"/>
        </w:rPr>
      </w:pPr>
    </w:p>
    <w:p w:rsidR="004F5256" w:rsidRPr="00074F79" w:rsidRDefault="000844BB" w:rsidP="008C6A7B">
      <w:pPr>
        <w:pStyle w:val="BodyA"/>
        <w:jc w:val="both"/>
        <w:rPr>
          <w:rFonts w:ascii="Times New Roman" w:hAnsi="Times New Roman" w:cs="Times New Roman"/>
          <w:sz w:val="20"/>
          <w:szCs w:val="20"/>
        </w:rPr>
      </w:pPr>
      <w:r>
        <w:rPr>
          <w:rFonts w:ascii="Times New Roman" w:hAnsi="Times New Roman" w:cs="Times New Roman"/>
          <w:sz w:val="20"/>
          <w:szCs w:val="20"/>
        </w:rPr>
        <w:t xml:space="preserve">Note: </w:t>
      </w:r>
      <w:r w:rsidR="004F5256" w:rsidRPr="00074F79">
        <w:rPr>
          <w:rFonts w:ascii="Times New Roman" w:hAnsi="Times New Roman" w:cs="Times New Roman"/>
          <w:sz w:val="20"/>
          <w:szCs w:val="20"/>
        </w:rPr>
        <w:t xml:space="preserve"> Val</w:t>
      </w:r>
      <w:r w:rsidR="00AF674A" w:rsidRPr="00074F79">
        <w:rPr>
          <w:rFonts w:ascii="Times New Roman" w:hAnsi="Times New Roman" w:cs="Times New Roman"/>
          <w:sz w:val="20"/>
          <w:szCs w:val="20"/>
        </w:rPr>
        <w:t xml:space="preserve">ues of governance indicators </w:t>
      </w:r>
      <w:r w:rsidR="004F5256" w:rsidRPr="00074F79">
        <w:rPr>
          <w:rFonts w:ascii="Times New Roman" w:hAnsi="Times New Roman" w:cs="Times New Roman"/>
          <w:sz w:val="20"/>
          <w:szCs w:val="20"/>
        </w:rPr>
        <w:t xml:space="preserve"> range from -2.5 to  + 2.5</w:t>
      </w:r>
      <w:r>
        <w:rPr>
          <w:rFonts w:ascii="Times New Roman" w:hAnsi="Times New Roman" w:cs="Times New Roman"/>
          <w:sz w:val="20"/>
          <w:szCs w:val="20"/>
        </w:rPr>
        <w:t>. Source: World Bank</w:t>
      </w:r>
    </w:p>
    <w:p w:rsidR="00ED3643" w:rsidRDefault="00ED3643" w:rsidP="008C6A7B">
      <w:pPr>
        <w:pStyle w:val="BodyA"/>
        <w:jc w:val="both"/>
        <w:rPr>
          <w:rFonts w:ascii="Times New Roman" w:hAnsi="Times New Roman" w:cs="Times New Roman"/>
          <w:b/>
          <w:sz w:val="20"/>
          <w:szCs w:val="20"/>
        </w:rPr>
      </w:pPr>
    </w:p>
    <w:p w:rsidR="004F5256" w:rsidRPr="00074F79" w:rsidRDefault="008102B8" w:rsidP="008C6A7B">
      <w:pPr>
        <w:pStyle w:val="BodyA"/>
        <w:jc w:val="both"/>
        <w:rPr>
          <w:rFonts w:ascii="Times New Roman" w:hAnsi="Times New Roman" w:cs="Times New Roman"/>
          <w:b/>
          <w:sz w:val="20"/>
          <w:szCs w:val="20"/>
        </w:rPr>
      </w:pPr>
      <w:r w:rsidRPr="00074F79">
        <w:rPr>
          <w:rFonts w:ascii="Times New Roman" w:hAnsi="Times New Roman" w:cs="Times New Roman"/>
          <w:b/>
          <w:sz w:val="20"/>
          <w:szCs w:val="20"/>
        </w:rPr>
        <w:t>VI. Conclusion</w:t>
      </w:r>
    </w:p>
    <w:p w:rsidR="004F5256" w:rsidRPr="00074F79" w:rsidRDefault="004F5256" w:rsidP="008C6A7B">
      <w:pPr>
        <w:pStyle w:val="BodyA"/>
        <w:spacing w:line="257" w:lineRule="auto"/>
        <w:ind w:firstLine="340"/>
        <w:jc w:val="both"/>
        <w:rPr>
          <w:rFonts w:ascii="Times New Roman" w:hAnsi="Times New Roman" w:cs="Times New Roman"/>
          <w:sz w:val="20"/>
          <w:szCs w:val="20"/>
        </w:rPr>
      </w:pPr>
      <w:r w:rsidRPr="00074F79">
        <w:rPr>
          <w:rFonts w:ascii="Times New Roman" w:hAnsi="Times New Roman" w:cs="Times New Roman"/>
          <w:sz w:val="20"/>
          <w:szCs w:val="20"/>
        </w:rPr>
        <w:t>The garment industry of Bangladesh is</w:t>
      </w:r>
      <w:r w:rsidR="004C1ADE" w:rsidRPr="00074F79">
        <w:rPr>
          <w:rFonts w:ascii="Times New Roman" w:hAnsi="Times New Roman" w:cs="Times New Roman"/>
          <w:sz w:val="20"/>
          <w:szCs w:val="20"/>
        </w:rPr>
        <w:t xml:space="preserve">at a cross-roads. </w:t>
      </w:r>
      <w:r w:rsidRPr="00074F79">
        <w:rPr>
          <w:rFonts w:ascii="Times New Roman" w:hAnsi="Times New Roman" w:cs="Times New Roman"/>
          <w:sz w:val="20"/>
          <w:szCs w:val="20"/>
        </w:rPr>
        <w:t>While monetary remunerations  of garment workers are marginally better than those provided by alternative occupations ( domestic work and agriculture-related work), labour standards have failed to improve significantly during the last two decades. Given the public good nature of  labour standards, private sector mechanisms, such as self-regulation  and monitoring by  factory owners, their association,  product labeling and cer</w:t>
      </w:r>
      <w:r w:rsidR="007C4413">
        <w:rPr>
          <w:rFonts w:ascii="Times New Roman" w:hAnsi="Times New Roman" w:cs="Times New Roman"/>
          <w:sz w:val="20"/>
          <w:szCs w:val="20"/>
        </w:rPr>
        <w:t>tification by third part organis</w:t>
      </w:r>
      <w:r w:rsidRPr="00074F79">
        <w:rPr>
          <w:rFonts w:ascii="Times New Roman" w:hAnsi="Times New Roman" w:cs="Times New Roman"/>
          <w:sz w:val="20"/>
          <w:szCs w:val="20"/>
        </w:rPr>
        <w:t xml:space="preserve">ations, voluntary codes of conduct of international </w:t>
      </w:r>
      <w:r w:rsidRPr="00074F79">
        <w:rPr>
          <w:rFonts w:ascii="Times New Roman" w:hAnsi="Times New Roman" w:cs="Times New Roman"/>
          <w:sz w:val="20"/>
          <w:szCs w:val="20"/>
        </w:rPr>
        <w:lastRenderedPageBreak/>
        <w:t>brands and retailers will not be sufficient to upgr</w:t>
      </w:r>
      <w:r w:rsidR="004C1ADE" w:rsidRPr="00074F79">
        <w:rPr>
          <w:rFonts w:ascii="Times New Roman" w:hAnsi="Times New Roman" w:cs="Times New Roman"/>
          <w:sz w:val="20"/>
          <w:szCs w:val="20"/>
        </w:rPr>
        <w:t>ade labour standards</w:t>
      </w:r>
      <w:r w:rsidR="00C71A7E" w:rsidRPr="00074F79">
        <w:rPr>
          <w:rFonts w:ascii="Times New Roman" w:hAnsi="Times New Roman" w:cs="Times New Roman"/>
          <w:sz w:val="20"/>
          <w:szCs w:val="20"/>
        </w:rPr>
        <w:t xml:space="preserve">. </w:t>
      </w:r>
      <w:r w:rsidRPr="00074F79">
        <w:rPr>
          <w:rFonts w:ascii="Times New Roman" w:hAnsi="Times New Roman" w:cs="Times New Roman"/>
          <w:sz w:val="20"/>
          <w:szCs w:val="20"/>
        </w:rPr>
        <w:t xml:space="preserve">Given the class and power of the state and symptoms of “ failed State”  as reflected in governance indicators, it is not surprising that  government failures are ubiquitous  in  upgrading labour standards.  Labour standards cannot be  upgraded with repressive labour laws, industrial police, and government inspectors.  </w:t>
      </w:r>
    </w:p>
    <w:p w:rsidR="004F5256" w:rsidRPr="00074F79" w:rsidRDefault="004F5256" w:rsidP="008C6A7B">
      <w:pPr>
        <w:pStyle w:val="BodyA"/>
        <w:spacing w:line="257" w:lineRule="auto"/>
        <w:ind w:firstLine="340"/>
        <w:jc w:val="both"/>
        <w:rPr>
          <w:rFonts w:ascii="Times New Roman" w:hAnsi="Times New Roman" w:cs="Times New Roman"/>
          <w:sz w:val="20"/>
          <w:szCs w:val="20"/>
        </w:rPr>
      </w:pPr>
      <w:r w:rsidRPr="00074F79">
        <w:rPr>
          <w:rFonts w:ascii="Times New Roman" w:hAnsi="Times New Roman" w:cs="Times New Roman"/>
          <w:sz w:val="20"/>
          <w:szCs w:val="20"/>
        </w:rPr>
        <w:t>There is a clear need for a multi-stakeholder model of governance to  continuously upgrade labour standards in the garment industry and in other industries in Bangladesh.  The Accord, Alliance, and the Better work program of the ILO are  first steps in the right direction. However, these programs by concentrating on a subset of garment factories may be duplicative and may miss high risk garment factories.  For a considerable period of time, the roles of Bangladeshi and international labour unions, Bangl</w:t>
      </w:r>
      <w:r w:rsidR="008102B8" w:rsidRPr="00074F79">
        <w:rPr>
          <w:rFonts w:ascii="Times New Roman" w:hAnsi="Times New Roman" w:cs="Times New Roman"/>
          <w:sz w:val="20"/>
          <w:szCs w:val="20"/>
        </w:rPr>
        <w:t xml:space="preserve">adeshi and international NGOs, </w:t>
      </w:r>
      <w:r w:rsidRPr="00074F79">
        <w:rPr>
          <w:rFonts w:ascii="Times New Roman" w:hAnsi="Times New Roman" w:cs="Times New Roman"/>
          <w:sz w:val="20"/>
          <w:szCs w:val="20"/>
        </w:rPr>
        <w:t>the ILO, and activists will be cr</w:t>
      </w:r>
      <w:r w:rsidR="00024760" w:rsidRPr="00074F79">
        <w:rPr>
          <w:rFonts w:ascii="Times New Roman" w:hAnsi="Times New Roman" w:cs="Times New Roman"/>
          <w:sz w:val="20"/>
          <w:szCs w:val="20"/>
        </w:rPr>
        <w:t>itical in forcing   factory own</w:t>
      </w:r>
      <w:r w:rsidRPr="00074F79">
        <w:rPr>
          <w:rFonts w:ascii="Times New Roman" w:hAnsi="Times New Roman" w:cs="Times New Roman"/>
          <w:sz w:val="20"/>
          <w:szCs w:val="20"/>
        </w:rPr>
        <w:t>ers, their association, and the Bangladesh government  to promote  labour standards in the garment industry of Bangladesh. In the long run, Bangladesh cannot and should not outsource its responsibility  of upgrading labour standards to international brands and foreign governments.</w:t>
      </w:r>
    </w:p>
    <w:p w:rsidR="00474D9A" w:rsidRDefault="00474D9A" w:rsidP="008C6A7B">
      <w:pPr>
        <w:pStyle w:val="BodyA"/>
        <w:jc w:val="both"/>
        <w:rPr>
          <w:rFonts w:ascii="Times New Roman" w:hAnsi="Times New Roman" w:cs="Times New Roman"/>
          <w:b/>
          <w:sz w:val="20"/>
          <w:szCs w:val="20"/>
        </w:rPr>
      </w:pPr>
    </w:p>
    <w:p w:rsidR="004D4985" w:rsidRPr="00074F79" w:rsidRDefault="004F5256" w:rsidP="008C6A7B">
      <w:pPr>
        <w:pStyle w:val="BodyA"/>
        <w:jc w:val="both"/>
        <w:rPr>
          <w:rFonts w:ascii="Times New Roman" w:hAnsi="Times New Roman" w:cs="Times New Roman"/>
          <w:b/>
          <w:sz w:val="20"/>
          <w:szCs w:val="20"/>
        </w:rPr>
      </w:pPr>
      <w:r w:rsidRPr="00074F79">
        <w:rPr>
          <w:rFonts w:ascii="Times New Roman" w:hAnsi="Times New Roman" w:cs="Times New Roman"/>
          <w:b/>
          <w:sz w:val="20"/>
          <w:szCs w:val="20"/>
        </w:rPr>
        <w:t>REFERENCES</w:t>
      </w:r>
    </w:p>
    <w:p w:rsidR="004F5256" w:rsidRPr="00074F79" w:rsidRDefault="00811C87" w:rsidP="008C6A7B">
      <w:pPr>
        <w:pStyle w:val="BodyA"/>
        <w:spacing w:line="257" w:lineRule="auto"/>
        <w:ind w:left="720" w:hanging="720"/>
        <w:jc w:val="both"/>
        <w:rPr>
          <w:rFonts w:ascii="Times New Roman" w:hAnsi="Times New Roman" w:cs="Times New Roman"/>
          <w:sz w:val="20"/>
          <w:szCs w:val="20"/>
        </w:rPr>
      </w:pPr>
      <w:r w:rsidRPr="00074F79">
        <w:rPr>
          <w:rFonts w:ascii="Times New Roman" w:hAnsi="Times New Roman" w:cs="Times New Roman"/>
          <w:sz w:val="20"/>
          <w:szCs w:val="20"/>
        </w:rPr>
        <w:t xml:space="preserve">Berik, G. </w:t>
      </w:r>
      <w:r w:rsidR="004F5256" w:rsidRPr="00074F79">
        <w:rPr>
          <w:rFonts w:ascii="Times New Roman" w:hAnsi="Times New Roman" w:cs="Times New Roman"/>
          <w:sz w:val="20"/>
          <w:szCs w:val="20"/>
        </w:rPr>
        <w:t xml:space="preserve">and Rodgers, Y.V.M. </w:t>
      </w:r>
      <w:r w:rsidR="00024760" w:rsidRPr="00074F79">
        <w:rPr>
          <w:rFonts w:ascii="Times New Roman" w:hAnsi="Times New Roman" w:cs="Times New Roman"/>
          <w:sz w:val="20"/>
          <w:szCs w:val="20"/>
        </w:rPr>
        <w:t xml:space="preserve"> 2010. “</w:t>
      </w:r>
      <w:r w:rsidR="004F5256" w:rsidRPr="00074F79">
        <w:rPr>
          <w:rFonts w:ascii="Times New Roman" w:hAnsi="Times New Roman" w:cs="Times New Roman"/>
          <w:sz w:val="20"/>
          <w:szCs w:val="20"/>
        </w:rPr>
        <w:t xml:space="preserve"> Options for Enforcin</w:t>
      </w:r>
      <w:r w:rsidR="009C1056" w:rsidRPr="00074F79">
        <w:rPr>
          <w:rFonts w:ascii="Times New Roman" w:hAnsi="Times New Roman" w:cs="Times New Roman"/>
          <w:sz w:val="20"/>
          <w:szCs w:val="20"/>
        </w:rPr>
        <w:t>g Labour Standards: L</w:t>
      </w:r>
      <w:r w:rsidR="004F5256" w:rsidRPr="00074F79">
        <w:rPr>
          <w:rFonts w:ascii="Times New Roman" w:hAnsi="Times New Roman" w:cs="Times New Roman"/>
          <w:sz w:val="20"/>
          <w:szCs w:val="20"/>
        </w:rPr>
        <w:t>esso</w:t>
      </w:r>
      <w:r w:rsidR="00024760" w:rsidRPr="00074F79">
        <w:rPr>
          <w:rFonts w:ascii="Times New Roman" w:hAnsi="Times New Roman" w:cs="Times New Roman"/>
          <w:sz w:val="20"/>
          <w:szCs w:val="20"/>
        </w:rPr>
        <w:t>ns From Bangladesh and Cambodia</w:t>
      </w:r>
      <w:r w:rsidR="00A95161" w:rsidRPr="00074F79">
        <w:rPr>
          <w:rFonts w:ascii="Times New Roman" w:hAnsi="Times New Roman" w:cs="Times New Roman"/>
          <w:sz w:val="20"/>
          <w:szCs w:val="20"/>
        </w:rPr>
        <w:t>.</w:t>
      </w:r>
      <w:r w:rsidR="004F5256" w:rsidRPr="00074F79">
        <w:rPr>
          <w:rFonts w:ascii="Times New Roman" w:hAnsi="Times New Roman" w:cs="Times New Roman"/>
          <w:sz w:val="20"/>
          <w:szCs w:val="20"/>
        </w:rPr>
        <w:t xml:space="preserve">” </w:t>
      </w:r>
      <w:r w:rsidR="004F5256" w:rsidRPr="00074F79">
        <w:rPr>
          <w:rFonts w:ascii="Times New Roman" w:hAnsi="Times New Roman" w:cs="Times New Roman"/>
          <w:i/>
          <w:sz w:val="20"/>
          <w:szCs w:val="20"/>
        </w:rPr>
        <w:t>Journal of International development</w:t>
      </w:r>
      <w:r w:rsidR="00024760" w:rsidRPr="00074F79">
        <w:rPr>
          <w:rFonts w:ascii="Times New Roman" w:hAnsi="Times New Roman" w:cs="Times New Roman"/>
          <w:sz w:val="20"/>
          <w:szCs w:val="20"/>
        </w:rPr>
        <w:t>, Vol.</w:t>
      </w:r>
      <w:r w:rsidR="004F5256" w:rsidRPr="00074F79">
        <w:rPr>
          <w:rFonts w:ascii="Times New Roman" w:hAnsi="Times New Roman" w:cs="Times New Roman"/>
          <w:sz w:val="20"/>
          <w:szCs w:val="20"/>
        </w:rPr>
        <w:t>22, pp.56-85.</w:t>
      </w:r>
    </w:p>
    <w:p w:rsidR="004F5256" w:rsidRPr="00074F79" w:rsidRDefault="004F5256" w:rsidP="008C6A7B">
      <w:pPr>
        <w:pStyle w:val="BodyA"/>
        <w:jc w:val="both"/>
        <w:rPr>
          <w:rFonts w:ascii="Times New Roman" w:hAnsi="Times New Roman" w:cs="Times New Roman"/>
          <w:sz w:val="20"/>
          <w:szCs w:val="20"/>
        </w:rPr>
      </w:pPr>
      <w:r w:rsidRPr="00074F79">
        <w:rPr>
          <w:rFonts w:ascii="Times New Roman" w:hAnsi="Times New Roman" w:cs="Times New Roman"/>
          <w:sz w:val="20"/>
          <w:szCs w:val="20"/>
        </w:rPr>
        <w:t xml:space="preserve">Bhagwati, Jagdish.  </w:t>
      </w:r>
      <w:r w:rsidRPr="00074F79">
        <w:rPr>
          <w:rFonts w:ascii="Times New Roman" w:hAnsi="Times New Roman" w:cs="Times New Roman"/>
          <w:i/>
          <w:sz w:val="20"/>
          <w:szCs w:val="20"/>
        </w:rPr>
        <w:t>The New York Times</w:t>
      </w:r>
      <w:r w:rsidRPr="00074F79">
        <w:rPr>
          <w:rFonts w:ascii="Times New Roman" w:hAnsi="Times New Roman" w:cs="Times New Roman"/>
          <w:sz w:val="20"/>
          <w:szCs w:val="20"/>
        </w:rPr>
        <w:t>, May 2, 2013.</w:t>
      </w:r>
    </w:p>
    <w:p w:rsidR="004F5256" w:rsidRPr="00074F79" w:rsidRDefault="004F5256" w:rsidP="008C6A7B">
      <w:pPr>
        <w:pStyle w:val="BodyA"/>
        <w:spacing w:line="257" w:lineRule="auto"/>
        <w:ind w:left="720" w:hanging="720"/>
        <w:jc w:val="both"/>
        <w:rPr>
          <w:rFonts w:ascii="Times New Roman" w:hAnsi="Times New Roman" w:cs="Times New Roman"/>
          <w:sz w:val="20"/>
          <w:szCs w:val="20"/>
        </w:rPr>
      </w:pPr>
      <w:r w:rsidRPr="00074F79">
        <w:rPr>
          <w:rFonts w:ascii="Times New Roman" w:hAnsi="Times New Roman" w:cs="Times New Roman"/>
          <w:sz w:val="20"/>
          <w:szCs w:val="20"/>
        </w:rPr>
        <w:t>Center for American Progress.</w:t>
      </w:r>
      <w:r w:rsidR="00024760" w:rsidRPr="00074F79">
        <w:rPr>
          <w:rFonts w:ascii="Times New Roman" w:hAnsi="Times New Roman" w:cs="Times New Roman"/>
          <w:sz w:val="20"/>
          <w:szCs w:val="20"/>
        </w:rPr>
        <w:t xml:space="preserve"> 2013.</w:t>
      </w:r>
      <w:r w:rsidRPr="00074F79">
        <w:rPr>
          <w:rFonts w:ascii="Times New Roman" w:hAnsi="Times New Roman" w:cs="Times New Roman"/>
          <w:i/>
          <w:sz w:val="20"/>
          <w:szCs w:val="20"/>
        </w:rPr>
        <w:t>Global Wage Trends for American Workers, 2001-2011</w:t>
      </w:r>
      <w:r w:rsidR="00024760" w:rsidRPr="00074F79">
        <w:rPr>
          <w:rFonts w:ascii="Times New Roman" w:hAnsi="Times New Roman" w:cs="Times New Roman"/>
          <w:sz w:val="20"/>
          <w:szCs w:val="20"/>
        </w:rPr>
        <w:t>. Washington,D.C.</w:t>
      </w:r>
    </w:p>
    <w:p w:rsidR="004F5256" w:rsidRPr="00074F79" w:rsidRDefault="004F5256" w:rsidP="008C6A7B">
      <w:pPr>
        <w:pStyle w:val="BodyA"/>
        <w:spacing w:line="257" w:lineRule="auto"/>
        <w:ind w:left="720" w:hanging="720"/>
        <w:jc w:val="both"/>
        <w:rPr>
          <w:rFonts w:ascii="Times New Roman" w:hAnsi="Times New Roman" w:cs="Times New Roman"/>
          <w:sz w:val="20"/>
          <w:szCs w:val="20"/>
        </w:rPr>
      </w:pPr>
      <w:r w:rsidRPr="00074F79">
        <w:rPr>
          <w:rFonts w:ascii="Times New Roman" w:hAnsi="Times New Roman" w:cs="Times New Roman"/>
          <w:sz w:val="20"/>
          <w:szCs w:val="20"/>
        </w:rPr>
        <w:t>El</w:t>
      </w:r>
      <w:r w:rsidR="00A95161" w:rsidRPr="00074F79">
        <w:rPr>
          <w:rFonts w:ascii="Times New Roman" w:hAnsi="Times New Roman" w:cs="Times New Roman"/>
          <w:sz w:val="20"/>
          <w:szCs w:val="20"/>
        </w:rPr>
        <w:t>liot,K.A. and</w:t>
      </w:r>
      <w:r w:rsidR="00024760" w:rsidRPr="00074F79">
        <w:rPr>
          <w:rFonts w:ascii="Times New Roman" w:hAnsi="Times New Roman" w:cs="Times New Roman"/>
          <w:sz w:val="20"/>
          <w:szCs w:val="20"/>
        </w:rPr>
        <w:t>Freeman</w:t>
      </w:r>
      <w:r w:rsidR="00A95161" w:rsidRPr="00074F79">
        <w:rPr>
          <w:rFonts w:ascii="Times New Roman" w:hAnsi="Times New Roman" w:cs="Times New Roman"/>
          <w:sz w:val="20"/>
          <w:szCs w:val="20"/>
        </w:rPr>
        <w:t xml:space="preserve">,R.B. </w:t>
      </w:r>
      <w:r w:rsidR="00024760" w:rsidRPr="00074F79">
        <w:rPr>
          <w:rFonts w:ascii="Times New Roman" w:hAnsi="Times New Roman" w:cs="Times New Roman"/>
          <w:sz w:val="20"/>
          <w:szCs w:val="20"/>
        </w:rPr>
        <w:t xml:space="preserve"> 2003.</w:t>
      </w:r>
      <w:r w:rsidRPr="00074F79">
        <w:rPr>
          <w:rFonts w:ascii="Times New Roman" w:hAnsi="Times New Roman" w:cs="Times New Roman"/>
          <w:i/>
          <w:sz w:val="20"/>
          <w:szCs w:val="20"/>
        </w:rPr>
        <w:t>Can labor Standards Improve under Globalization</w:t>
      </w:r>
      <w:r w:rsidRPr="00074F79">
        <w:rPr>
          <w:rFonts w:ascii="Times New Roman" w:hAnsi="Times New Roman" w:cs="Times New Roman"/>
          <w:sz w:val="20"/>
          <w:szCs w:val="20"/>
        </w:rPr>
        <w:t>?  Washington, D.C. : The Peterson Institute fo</w:t>
      </w:r>
      <w:r w:rsidR="0079664C" w:rsidRPr="00074F79">
        <w:rPr>
          <w:rFonts w:ascii="Times New Roman" w:hAnsi="Times New Roman" w:cs="Times New Roman"/>
          <w:sz w:val="20"/>
          <w:szCs w:val="20"/>
        </w:rPr>
        <w:t>r International Economics.</w:t>
      </w:r>
    </w:p>
    <w:p w:rsidR="004F5256" w:rsidRPr="00074F79" w:rsidRDefault="004F5256" w:rsidP="008C6A7B">
      <w:pPr>
        <w:pStyle w:val="BodyA"/>
        <w:jc w:val="both"/>
        <w:rPr>
          <w:rFonts w:ascii="Times New Roman" w:hAnsi="Times New Roman" w:cs="Times New Roman"/>
          <w:sz w:val="20"/>
          <w:szCs w:val="20"/>
        </w:rPr>
      </w:pPr>
      <w:r w:rsidRPr="00074F79">
        <w:rPr>
          <w:rFonts w:ascii="Times New Roman" w:hAnsi="Times New Roman" w:cs="Times New Roman"/>
          <w:sz w:val="20"/>
          <w:szCs w:val="20"/>
        </w:rPr>
        <w:t>ILO.</w:t>
      </w:r>
      <w:r w:rsidR="0079664C" w:rsidRPr="00074F79">
        <w:rPr>
          <w:rFonts w:ascii="Times New Roman" w:hAnsi="Times New Roman" w:cs="Times New Roman"/>
          <w:sz w:val="20"/>
          <w:szCs w:val="20"/>
        </w:rPr>
        <w:t>2013 (a).</w:t>
      </w:r>
      <w:r w:rsidRPr="00074F79">
        <w:rPr>
          <w:rFonts w:ascii="Times New Roman" w:hAnsi="Times New Roman" w:cs="Times New Roman"/>
          <w:i/>
          <w:sz w:val="20"/>
          <w:szCs w:val="20"/>
        </w:rPr>
        <w:t>Working Conditions Laws Report 2012</w:t>
      </w:r>
      <w:r w:rsidR="0079664C" w:rsidRPr="00074F79">
        <w:rPr>
          <w:rFonts w:ascii="Times New Roman" w:hAnsi="Times New Roman" w:cs="Times New Roman"/>
          <w:sz w:val="20"/>
          <w:szCs w:val="20"/>
        </w:rPr>
        <w:t>. Geneva.</w:t>
      </w:r>
    </w:p>
    <w:p w:rsidR="004F5256" w:rsidRPr="00074F79" w:rsidRDefault="004F5256" w:rsidP="008C6A7B">
      <w:pPr>
        <w:pStyle w:val="BodyA"/>
        <w:spacing w:line="257" w:lineRule="auto"/>
        <w:ind w:left="720" w:hanging="720"/>
        <w:jc w:val="both"/>
        <w:rPr>
          <w:rFonts w:ascii="Times New Roman" w:hAnsi="Times New Roman" w:cs="Times New Roman"/>
          <w:sz w:val="20"/>
          <w:szCs w:val="20"/>
        </w:rPr>
      </w:pPr>
      <w:r w:rsidRPr="00074F79">
        <w:rPr>
          <w:rFonts w:ascii="Times New Roman" w:hAnsi="Times New Roman" w:cs="Times New Roman"/>
          <w:sz w:val="20"/>
          <w:szCs w:val="20"/>
        </w:rPr>
        <w:t xml:space="preserve">Islam, Sadequl. </w:t>
      </w:r>
      <w:r w:rsidR="0079664C" w:rsidRPr="00074F79">
        <w:rPr>
          <w:rFonts w:ascii="Times New Roman" w:hAnsi="Times New Roman" w:cs="Times New Roman"/>
          <w:sz w:val="20"/>
          <w:szCs w:val="20"/>
        </w:rPr>
        <w:t xml:space="preserve">2001. </w:t>
      </w:r>
      <w:r w:rsidRPr="00074F79">
        <w:rPr>
          <w:rFonts w:ascii="Times New Roman" w:hAnsi="Times New Roman" w:cs="Times New Roman"/>
          <w:i/>
          <w:iCs/>
          <w:sz w:val="20"/>
          <w:szCs w:val="20"/>
        </w:rPr>
        <w:t xml:space="preserve">The Textile and clothing Industry of Bangladesh in a Changing World Economy. </w:t>
      </w:r>
      <w:r w:rsidRPr="00074F79">
        <w:rPr>
          <w:rFonts w:ascii="Times New Roman" w:hAnsi="Times New Roman" w:cs="Times New Roman"/>
          <w:sz w:val="20"/>
          <w:szCs w:val="20"/>
        </w:rPr>
        <w:t>Dhaka: Centre for Policy dialogue and the</w:t>
      </w:r>
      <w:r w:rsidR="0079664C" w:rsidRPr="00074F79">
        <w:rPr>
          <w:rFonts w:ascii="Times New Roman" w:hAnsi="Times New Roman" w:cs="Times New Roman"/>
          <w:sz w:val="20"/>
          <w:szCs w:val="20"/>
        </w:rPr>
        <w:t xml:space="preserve"> University Press Limited.</w:t>
      </w:r>
    </w:p>
    <w:p w:rsidR="004F5256" w:rsidRPr="00074F79" w:rsidRDefault="004F5256" w:rsidP="008C6A7B">
      <w:pPr>
        <w:pStyle w:val="BodyA"/>
        <w:spacing w:line="257" w:lineRule="auto"/>
        <w:ind w:left="720" w:hanging="720"/>
        <w:jc w:val="both"/>
        <w:rPr>
          <w:rFonts w:ascii="Times New Roman" w:hAnsi="Times New Roman" w:cs="Times New Roman"/>
          <w:sz w:val="20"/>
          <w:szCs w:val="20"/>
        </w:rPr>
      </w:pPr>
      <w:r w:rsidRPr="00074F79">
        <w:rPr>
          <w:rFonts w:ascii="Times New Roman" w:hAnsi="Times New Roman" w:cs="Times New Roman"/>
          <w:sz w:val="20"/>
          <w:szCs w:val="20"/>
        </w:rPr>
        <w:t>L</w:t>
      </w:r>
      <w:r w:rsidR="0079664C" w:rsidRPr="00074F79">
        <w:rPr>
          <w:rFonts w:ascii="Times New Roman" w:hAnsi="Times New Roman" w:cs="Times New Roman"/>
          <w:sz w:val="20"/>
          <w:szCs w:val="20"/>
        </w:rPr>
        <w:t xml:space="preserve">abowitz,S. and D. Baumann-Pauly. 2014.  </w:t>
      </w:r>
      <w:r w:rsidRPr="00074F79">
        <w:rPr>
          <w:rFonts w:ascii="Times New Roman" w:hAnsi="Times New Roman" w:cs="Times New Roman"/>
          <w:i/>
          <w:iCs/>
          <w:sz w:val="20"/>
          <w:szCs w:val="20"/>
        </w:rPr>
        <w:t>Business as Usual is Not an Option: Supply Chains and Sourcing after Rana Plaza.</w:t>
      </w:r>
      <w:r w:rsidRPr="00074F79">
        <w:rPr>
          <w:rFonts w:ascii="Times New Roman" w:hAnsi="Times New Roman" w:cs="Times New Roman"/>
          <w:sz w:val="20"/>
          <w:szCs w:val="20"/>
        </w:rPr>
        <w:t xml:space="preserve">  New York:   Center for Business and human Rights. New York University, Ster</w:t>
      </w:r>
      <w:r w:rsidR="0079664C" w:rsidRPr="00074F79">
        <w:rPr>
          <w:rFonts w:ascii="Times New Roman" w:hAnsi="Times New Roman" w:cs="Times New Roman"/>
          <w:sz w:val="20"/>
          <w:szCs w:val="20"/>
        </w:rPr>
        <w:t>n School of Business.</w:t>
      </w:r>
    </w:p>
    <w:p w:rsidR="004F5256" w:rsidRPr="00074F79" w:rsidRDefault="004F5256" w:rsidP="008C6A7B">
      <w:pPr>
        <w:pStyle w:val="BodyA"/>
        <w:spacing w:line="257" w:lineRule="auto"/>
        <w:ind w:left="720" w:hanging="720"/>
        <w:jc w:val="both"/>
        <w:rPr>
          <w:rFonts w:ascii="Times New Roman" w:hAnsi="Times New Roman" w:cs="Times New Roman"/>
          <w:sz w:val="20"/>
          <w:szCs w:val="20"/>
        </w:rPr>
      </w:pPr>
      <w:r w:rsidRPr="00074F79">
        <w:rPr>
          <w:rFonts w:ascii="Times New Roman" w:hAnsi="Times New Roman" w:cs="Times New Roman"/>
          <w:sz w:val="20"/>
          <w:szCs w:val="20"/>
        </w:rPr>
        <w:t>Locke, Richard M.</w:t>
      </w:r>
      <w:r w:rsidR="0079664C" w:rsidRPr="00074F79">
        <w:rPr>
          <w:rFonts w:ascii="Times New Roman" w:hAnsi="Times New Roman" w:cs="Times New Roman"/>
          <w:sz w:val="20"/>
          <w:szCs w:val="20"/>
        </w:rPr>
        <w:t xml:space="preserve"> 2013. </w:t>
      </w:r>
      <w:r w:rsidRPr="00074F79">
        <w:rPr>
          <w:rFonts w:ascii="Times New Roman" w:hAnsi="Times New Roman" w:cs="Times New Roman"/>
          <w:i/>
          <w:iCs/>
          <w:sz w:val="20"/>
          <w:szCs w:val="20"/>
        </w:rPr>
        <w:t>The Promise and limits of Private Power: Promoting Labor Standards in a Global Economy</w:t>
      </w:r>
      <w:r w:rsidRPr="00074F79">
        <w:rPr>
          <w:rFonts w:ascii="Times New Roman" w:hAnsi="Times New Roman" w:cs="Times New Roman"/>
          <w:sz w:val="20"/>
          <w:szCs w:val="20"/>
        </w:rPr>
        <w:t>. New York: C</w:t>
      </w:r>
      <w:r w:rsidR="0079664C" w:rsidRPr="00074F79">
        <w:rPr>
          <w:rFonts w:ascii="Times New Roman" w:hAnsi="Times New Roman" w:cs="Times New Roman"/>
          <w:sz w:val="20"/>
          <w:szCs w:val="20"/>
        </w:rPr>
        <w:t>ambridge University press.</w:t>
      </w:r>
    </w:p>
    <w:p w:rsidR="004F5256" w:rsidRPr="00074F79" w:rsidRDefault="004F5256" w:rsidP="008C6A7B">
      <w:pPr>
        <w:pStyle w:val="BodyA"/>
        <w:spacing w:line="257" w:lineRule="auto"/>
        <w:ind w:left="720" w:hanging="720"/>
        <w:jc w:val="both"/>
        <w:rPr>
          <w:rFonts w:ascii="Times New Roman" w:hAnsi="Times New Roman" w:cs="Times New Roman"/>
          <w:sz w:val="20"/>
          <w:szCs w:val="20"/>
        </w:rPr>
      </w:pPr>
    </w:p>
    <w:sectPr w:rsidR="004F5256" w:rsidRPr="00074F79" w:rsidSect="00BA5B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DA5" w:rsidRDefault="00B07DA5">
      <w:r>
        <w:separator/>
      </w:r>
    </w:p>
  </w:endnote>
  <w:endnote w:type="continuationSeparator" w:id="0">
    <w:p w:rsidR="00B07DA5" w:rsidRDefault="00B0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48F" w:rsidRDefault="007B3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660393"/>
      <w:docPartObj>
        <w:docPartGallery w:val="Page Numbers (Bottom of Page)"/>
        <w:docPartUnique/>
      </w:docPartObj>
    </w:sdtPr>
    <w:sdtEndPr>
      <w:rPr>
        <w:noProof/>
      </w:rPr>
    </w:sdtEndPr>
    <w:sdtContent>
      <w:p w:rsidR="00841237" w:rsidRDefault="00602D96">
        <w:pPr>
          <w:pStyle w:val="Footer"/>
          <w:jc w:val="right"/>
        </w:pPr>
        <w:r>
          <w:fldChar w:fldCharType="begin"/>
        </w:r>
        <w:r w:rsidR="00841237">
          <w:instrText xml:space="preserve"> PAGE   \* MERGEFORMAT </w:instrText>
        </w:r>
        <w:r>
          <w:fldChar w:fldCharType="separate"/>
        </w:r>
        <w:r w:rsidR="007B348F">
          <w:rPr>
            <w:noProof/>
          </w:rPr>
          <w:t>1</w:t>
        </w:r>
        <w:r>
          <w:rPr>
            <w:noProof/>
          </w:rPr>
          <w:fldChar w:fldCharType="end"/>
        </w:r>
      </w:p>
    </w:sdtContent>
  </w:sdt>
  <w:p w:rsidR="007B348F" w:rsidRDefault="007D1720" w:rsidP="007B348F">
    <w:pPr>
      <w:pStyle w:val="Body1"/>
      <w:jc w:val="both"/>
      <w:rPr>
        <w:sz w:val="22"/>
        <w:szCs w:val="22"/>
      </w:rPr>
    </w:pPr>
    <w:r w:rsidRPr="00C82662">
      <w:rPr>
        <w:sz w:val="22"/>
        <w:szCs w:val="22"/>
      </w:rPr>
      <w:t>©</w:t>
    </w:r>
    <w:r w:rsidR="007B348F">
      <w:rPr>
        <w:sz w:val="22"/>
        <w:szCs w:val="22"/>
      </w:rPr>
      <w:t>International Center for Research &amp; Development.</w:t>
    </w:r>
  </w:p>
  <w:p w:rsidR="007D1720" w:rsidRDefault="007D1720" w:rsidP="007D1720">
    <w:bookmarkStart w:id="0" w:name="_GoBack"/>
    <w:bookmarkEnd w:id="0"/>
  </w:p>
  <w:p w:rsidR="000B200B" w:rsidRPr="00C82662" w:rsidRDefault="000B200B">
    <w:pPr>
      <w:pStyle w:val="Foo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48F" w:rsidRDefault="007B3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DA5" w:rsidRDefault="00B07DA5">
      <w:r>
        <w:separator/>
      </w:r>
    </w:p>
  </w:footnote>
  <w:footnote w:type="continuationSeparator" w:id="0">
    <w:p w:rsidR="00B07DA5" w:rsidRDefault="00B07DA5">
      <w:r>
        <w:continuationSeparator/>
      </w:r>
    </w:p>
  </w:footnote>
  <w:footnote w:id="1">
    <w:p w:rsidR="0046572B" w:rsidRPr="00074F79" w:rsidRDefault="0046572B">
      <w:pPr>
        <w:pStyle w:val="FootnoteText"/>
        <w:rPr>
          <w:sz w:val="20"/>
          <w:szCs w:val="20"/>
        </w:rPr>
      </w:pPr>
      <w:r w:rsidRPr="00074F79">
        <w:rPr>
          <w:rStyle w:val="FootnoteReference"/>
          <w:sz w:val="20"/>
          <w:szCs w:val="20"/>
        </w:rPr>
        <w:footnoteRef/>
      </w:r>
      <w:r w:rsidRPr="00074F79">
        <w:rPr>
          <w:sz w:val="20"/>
          <w:szCs w:val="20"/>
        </w:rPr>
        <w:t xml:space="preserve"> The trade performance of Bangladesh in garments at a disaggregate level is discussed by Is</w:t>
      </w:r>
      <w:r>
        <w:rPr>
          <w:sz w:val="20"/>
          <w:szCs w:val="20"/>
        </w:rPr>
        <w:t>lam [2001]</w:t>
      </w:r>
      <w:r w:rsidRPr="00074F79">
        <w:rPr>
          <w:sz w:val="20"/>
          <w:szCs w:val="20"/>
        </w:rPr>
        <w:t>.</w:t>
      </w:r>
    </w:p>
  </w:footnote>
  <w:footnote w:id="2">
    <w:p w:rsidR="0046572B" w:rsidRPr="00074F79" w:rsidRDefault="0046572B">
      <w:pPr>
        <w:pStyle w:val="FootnoteText"/>
        <w:rPr>
          <w:sz w:val="20"/>
          <w:szCs w:val="20"/>
        </w:rPr>
      </w:pPr>
      <w:r w:rsidRPr="00074F79">
        <w:rPr>
          <w:rStyle w:val="FootnoteReference"/>
          <w:sz w:val="20"/>
          <w:szCs w:val="20"/>
        </w:rPr>
        <w:footnoteRef/>
      </w:r>
      <w:r w:rsidRPr="00074F79">
        <w:rPr>
          <w:sz w:val="20"/>
          <w:szCs w:val="20"/>
        </w:rPr>
        <w:t xml:space="preserve"> These data are available from the website of the Bangladesh Garments Manufacturers and Exporters Association (</w:t>
      </w:r>
      <w:hyperlink r:id="rId1" w:history="1">
        <w:r w:rsidRPr="00074F79">
          <w:rPr>
            <w:rStyle w:val="Hyperlink"/>
            <w:sz w:val="20"/>
            <w:szCs w:val="20"/>
          </w:rPr>
          <w:t>www.bgmea.com.bd</w:t>
        </w:r>
      </w:hyperlink>
      <w:r w:rsidRPr="00074F79">
        <w:rPr>
          <w:sz w:val="20"/>
          <w:szCs w:val="20"/>
        </w:rPr>
        <w:t xml:space="preserve">). </w:t>
      </w:r>
    </w:p>
  </w:footnote>
  <w:footnote w:id="3">
    <w:p w:rsidR="0046572B" w:rsidRPr="00074F79" w:rsidRDefault="0046572B">
      <w:pPr>
        <w:pStyle w:val="FootnoteText"/>
        <w:rPr>
          <w:sz w:val="20"/>
          <w:szCs w:val="20"/>
        </w:rPr>
      </w:pPr>
      <w:r w:rsidRPr="00074F79">
        <w:rPr>
          <w:rStyle w:val="FootnoteReference"/>
          <w:sz w:val="20"/>
          <w:szCs w:val="20"/>
        </w:rPr>
        <w:footnoteRef/>
      </w:r>
      <w:r w:rsidRPr="00074F79">
        <w:rPr>
          <w:sz w:val="20"/>
          <w:szCs w:val="20"/>
        </w:rPr>
        <w:t>A detailed methodology on the global governance indicators are available from the website of the World Bank.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48F" w:rsidRDefault="007B3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959" w:rsidRPr="00B12959" w:rsidRDefault="00B12959" w:rsidP="00B12959">
    <w:pPr>
      <w:spacing w:before="100" w:beforeAutospacing="1" w:after="100" w:afterAutospacing="1"/>
      <w:outlineLvl w:val="1"/>
      <w:rPr>
        <w:rFonts w:eastAsia="Times New Roman" w:cstheme="minorHAnsi"/>
        <w:bCs/>
        <w:i/>
        <w:sz w:val="22"/>
        <w:szCs w:val="22"/>
      </w:rPr>
    </w:pPr>
    <w:r>
      <w:tab/>
    </w:r>
    <w:r w:rsidRPr="00B12959">
      <w:rPr>
        <w:i/>
        <w:sz w:val="22"/>
        <w:szCs w:val="22"/>
      </w:rPr>
      <w:t xml:space="preserve">Asian </w:t>
    </w:r>
    <w:r w:rsidRPr="00B12959">
      <w:rPr>
        <w:rFonts w:cstheme="minorHAnsi"/>
        <w:i/>
        <w:sz w:val="22"/>
        <w:szCs w:val="22"/>
      </w:rPr>
      <w:t xml:space="preserve">Studies International Journal </w:t>
    </w:r>
    <w:r w:rsidR="00017F21">
      <w:rPr>
        <w:rFonts w:cstheme="minorHAnsi"/>
        <w:i/>
        <w:sz w:val="22"/>
        <w:szCs w:val="22"/>
      </w:rPr>
      <w:t xml:space="preserve">- </w:t>
    </w:r>
    <w:r w:rsidRPr="00B12959">
      <w:rPr>
        <w:rFonts w:cstheme="minorHAnsi"/>
        <w:i/>
        <w:sz w:val="22"/>
        <w:szCs w:val="22"/>
      </w:rPr>
      <w:t xml:space="preserve">Vol. 1, No. 1, January 2015  - ISSN: 2279-1949 </w:t>
    </w:r>
  </w:p>
  <w:p w:rsidR="0046572B" w:rsidRDefault="00B12959" w:rsidP="00B12959">
    <w:pPr>
      <w:pStyle w:val="Header"/>
      <w:tabs>
        <w:tab w:val="left" w:pos="288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48F" w:rsidRDefault="007B3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57F69"/>
    <w:multiLevelType w:val="multilevel"/>
    <w:tmpl w:val="7F708D12"/>
    <w:styleLink w:val="Harvard"/>
    <w:lvl w:ilvl="0">
      <w:start w:val="1"/>
      <w:numFmt w:val="upperRoman"/>
      <w:lvlText w:val="%1."/>
      <w:lvlJc w:val="left"/>
      <w:pPr>
        <w:tabs>
          <w:tab w:val="num" w:pos="360"/>
        </w:tabs>
        <w:ind w:left="360" w:hanging="360"/>
      </w:pPr>
      <w:rPr>
        <w:rFonts w:ascii="Trebuchet MS" w:eastAsia="Trebuchet MS" w:hAnsi="Trebuchet MS" w:cs="Trebuchet MS"/>
        <w:b/>
        <w:bCs/>
        <w:position w:val="0"/>
      </w:rPr>
    </w:lvl>
    <w:lvl w:ilvl="1">
      <w:start w:val="1"/>
      <w:numFmt w:val="upperLetter"/>
      <w:lvlText w:val="%2."/>
      <w:lvlJc w:val="left"/>
      <w:pPr>
        <w:tabs>
          <w:tab w:val="num" w:pos="720"/>
        </w:tabs>
        <w:ind w:left="720" w:hanging="360"/>
      </w:pPr>
      <w:rPr>
        <w:rFonts w:ascii="Trebuchet MS" w:eastAsia="Trebuchet MS" w:hAnsi="Trebuchet MS" w:cs="Trebuchet MS"/>
        <w:b/>
        <w:bCs/>
        <w:position w:val="0"/>
      </w:rPr>
    </w:lvl>
    <w:lvl w:ilvl="2">
      <w:start w:val="1"/>
      <w:numFmt w:val="decimal"/>
      <w:lvlText w:val="%3."/>
      <w:lvlJc w:val="left"/>
      <w:pPr>
        <w:tabs>
          <w:tab w:val="num" w:pos="1080"/>
        </w:tabs>
        <w:ind w:left="1080" w:hanging="360"/>
      </w:pPr>
      <w:rPr>
        <w:rFonts w:ascii="Trebuchet MS" w:eastAsia="Trebuchet MS" w:hAnsi="Trebuchet MS" w:cs="Trebuchet MS"/>
        <w:b/>
        <w:bCs/>
        <w:position w:val="0"/>
      </w:rPr>
    </w:lvl>
    <w:lvl w:ilvl="3">
      <w:start w:val="1"/>
      <w:numFmt w:val="lowerLetter"/>
      <w:lvlText w:val="%4)"/>
      <w:lvlJc w:val="left"/>
      <w:pPr>
        <w:tabs>
          <w:tab w:val="num" w:pos="1440"/>
        </w:tabs>
        <w:ind w:left="1440" w:hanging="360"/>
      </w:pPr>
      <w:rPr>
        <w:rFonts w:ascii="Trebuchet MS" w:eastAsia="Trebuchet MS" w:hAnsi="Trebuchet MS" w:cs="Trebuchet MS"/>
        <w:b/>
        <w:bCs/>
        <w:position w:val="0"/>
      </w:rPr>
    </w:lvl>
    <w:lvl w:ilvl="4">
      <w:start w:val="1"/>
      <w:numFmt w:val="decimal"/>
      <w:lvlText w:val="(%5)"/>
      <w:lvlJc w:val="left"/>
      <w:pPr>
        <w:tabs>
          <w:tab w:val="num" w:pos="1800"/>
        </w:tabs>
        <w:ind w:left="1800" w:hanging="360"/>
      </w:pPr>
      <w:rPr>
        <w:rFonts w:ascii="Trebuchet MS" w:eastAsia="Trebuchet MS" w:hAnsi="Trebuchet MS" w:cs="Trebuchet MS"/>
        <w:b/>
        <w:bCs/>
        <w:position w:val="0"/>
      </w:rPr>
    </w:lvl>
    <w:lvl w:ilvl="5">
      <w:start w:val="1"/>
      <w:numFmt w:val="lowerLetter"/>
      <w:lvlText w:val="(%6)"/>
      <w:lvlJc w:val="left"/>
      <w:pPr>
        <w:tabs>
          <w:tab w:val="num" w:pos="2160"/>
        </w:tabs>
        <w:ind w:left="2160" w:hanging="360"/>
      </w:pPr>
      <w:rPr>
        <w:rFonts w:ascii="Trebuchet MS" w:eastAsia="Trebuchet MS" w:hAnsi="Trebuchet MS" w:cs="Trebuchet MS"/>
        <w:b/>
        <w:bCs/>
        <w:position w:val="0"/>
      </w:rPr>
    </w:lvl>
    <w:lvl w:ilvl="6">
      <w:start w:val="1"/>
      <w:numFmt w:val="lowerRoman"/>
      <w:lvlText w:val="%7)"/>
      <w:lvlJc w:val="left"/>
      <w:pPr>
        <w:tabs>
          <w:tab w:val="num" w:pos="2520"/>
        </w:tabs>
        <w:ind w:left="2520" w:hanging="360"/>
      </w:pPr>
      <w:rPr>
        <w:rFonts w:ascii="Trebuchet MS" w:eastAsia="Trebuchet MS" w:hAnsi="Trebuchet MS" w:cs="Trebuchet MS"/>
        <w:b/>
        <w:bCs/>
        <w:position w:val="0"/>
      </w:rPr>
    </w:lvl>
    <w:lvl w:ilvl="7">
      <w:start w:val="1"/>
      <w:numFmt w:val="decimal"/>
      <w:lvlText w:val="(%8)"/>
      <w:lvlJc w:val="left"/>
      <w:pPr>
        <w:tabs>
          <w:tab w:val="num" w:pos="2880"/>
        </w:tabs>
        <w:ind w:left="2880" w:hanging="360"/>
      </w:pPr>
      <w:rPr>
        <w:rFonts w:ascii="Trebuchet MS" w:eastAsia="Trebuchet MS" w:hAnsi="Trebuchet MS" w:cs="Trebuchet MS"/>
        <w:b/>
        <w:bCs/>
        <w:position w:val="0"/>
      </w:rPr>
    </w:lvl>
    <w:lvl w:ilvl="8">
      <w:start w:val="1"/>
      <w:numFmt w:val="lowerLetter"/>
      <w:lvlText w:val="(%9)"/>
      <w:lvlJc w:val="left"/>
      <w:pPr>
        <w:tabs>
          <w:tab w:val="num" w:pos="3240"/>
        </w:tabs>
        <w:ind w:left="3240" w:hanging="360"/>
      </w:pPr>
      <w:rPr>
        <w:rFonts w:ascii="Trebuchet MS" w:eastAsia="Trebuchet MS" w:hAnsi="Trebuchet MS" w:cs="Trebuchet MS"/>
        <w:b/>
        <w:bCs/>
        <w:position w:val="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D13D3"/>
    <w:rsid w:val="00001480"/>
    <w:rsid w:val="00017F21"/>
    <w:rsid w:val="00024760"/>
    <w:rsid w:val="00037B2F"/>
    <w:rsid w:val="00074F79"/>
    <w:rsid w:val="000844BB"/>
    <w:rsid w:val="00086022"/>
    <w:rsid w:val="000B200B"/>
    <w:rsid w:val="00101068"/>
    <w:rsid w:val="001035A9"/>
    <w:rsid w:val="00111BC3"/>
    <w:rsid w:val="00190480"/>
    <w:rsid w:val="001B3E4E"/>
    <w:rsid w:val="001C293B"/>
    <w:rsid w:val="001E2FAA"/>
    <w:rsid w:val="00207CC0"/>
    <w:rsid w:val="00263547"/>
    <w:rsid w:val="00275702"/>
    <w:rsid w:val="00282811"/>
    <w:rsid w:val="002A3AF2"/>
    <w:rsid w:val="002B442A"/>
    <w:rsid w:val="003246C7"/>
    <w:rsid w:val="0034153B"/>
    <w:rsid w:val="00357019"/>
    <w:rsid w:val="00357937"/>
    <w:rsid w:val="003613D0"/>
    <w:rsid w:val="003D13D3"/>
    <w:rsid w:val="003F1393"/>
    <w:rsid w:val="004163AE"/>
    <w:rsid w:val="00420FE6"/>
    <w:rsid w:val="00436C32"/>
    <w:rsid w:val="00450138"/>
    <w:rsid w:val="00455136"/>
    <w:rsid w:val="0046572B"/>
    <w:rsid w:val="00474D9A"/>
    <w:rsid w:val="004C1ADE"/>
    <w:rsid w:val="004D4985"/>
    <w:rsid w:val="004D5593"/>
    <w:rsid w:val="004D7511"/>
    <w:rsid w:val="004E3AA5"/>
    <w:rsid w:val="004E59EB"/>
    <w:rsid w:val="004F5256"/>
    <w:rsid w:val="00517D0F"/>
    <w:rsid w:val="00521E59"/>
    <w:rsid w:val="0053608E"/>
    <w:rsid w:val="005368FE"/>
    <w:rsid w:val="005902C6"/>
    <w:rsid w:val="005A41ED"/>
    <w:rsid w:val="005A5F79"/>
    <w:rsid w:val="005B17C5"/>
    <w:rsid w:val="005B2D52"/>
    <w:rsid w:val="005F24D4"/>
    <w:rsid w:val="005F728E"/>
    <w:rsid w:val="005F78ED"/>
    <w:rsid w:val="00602D96"/>
    <w:rsid w:val="00605223"/>
    <w:rsid w:val="00636B27"/>
    <w:rsid w:val="00657FA8"/>
    <w:rsid w:val="006605AF"/>
    <w:rsid w:val="006C7E8A"/>
    <w:rsid w:val="00734B4B"/>
    <w:rsid w:val="007576CA"/>
    <w:rsid w:val="00783F1E"/>
    <w:rsid w:val="00783F24"/>
    <w:rsid w:val="0079490C"/>
    <w:rsid w:val="0079664C"/>
    <w:rsid w:val="007B348F"/>
    <w:rsid w:val="007C06E3"/>
    <w:rsid w:val="007C4413"/>
    <w:rsid w:val="007D1720"/>
    <w:rsid w:val="007E7A03"/>
    <w:rsid w:val="008102B8"/>
    <w:rsid w:val="00811C87"/>
    <w:rsid w:val="00841237"/>
    <w:rsid w:val="008721AA"/>
    <w:rsid w:val="00883B07"/>
    <w:rsid w:val="008934F3"/>
    <w:rsid w:val="008C3EB2"/>
    <w:rsid w:val="008C6A7B"/>
    <w:rsid w:val="00904A4E"/>
    <w:rsid w:val="0095456F"/>
    <w:rsid w:val="0097133C"/>
    <w:rsid w:val="0097672D"/>
    <w:rsid w:val="00986175"/>
    <w:rsid w:val="009B4718"/>
    <w:rsid w:val="009C1056"/>
    <w:rsid w:val="009E2B6F"/>
    <w:rsid w:val="00A02163"/>
    <w:rsid w:val="00A22CDD"/>
    <w:rsid w:val="00A41E51"/>
    <w:rsid w:val="00A439BD"/>
    <w:rsid w:val="00A95161"/>
    <w:rsid w:val="00AA2BF1"/>
    <w:rsid w:val="00AC45AB"/>
    <w:rsid w:val="00AD45A4"/>
    <w:rsid w:val="00AF674A"/>
    <w:rsid w:val="00B04120"/>
    <w:rsid w:val="00B07DA5"/>
    <w:rsid w:val="00B12959"/>
    <w:rsid w:val="00B21CDC"/>
    <w:rsid w:val="00B64F61"/>
    <w:rsid w:val="00BA5BD5"/>
    <w:rsid w:val="00BC2E4A"/>
    <w:rsid w:val="00BE5E1F"/>
    <w:rsid w:val="00C16E66"/>
    <w:rsid w:val="00C22289"/>
    <w:rsid w:val="00C22AE3"/>
    <w:rsid w:val="00C37407"/>
    <w:rsid w:val="00C71A7E"/>
    <w:rsid w:val="00C75BBB"/>
    <w:rsid w:val="00C82662"/>
    <w:rsid w:val="00CB7C34"/>
    <w:rsid w:val="00CC7D0C"/>
    <w:rsid w:val="00CD7FF4"/>
    <w:rsid w:val="00D50EC1"/>
    <w:rsid w:val="00D52946"/>
    <w:rsid w:val="00D82BC4"/>
    <w:rsid w:val="00D8554C"/>
    <w:rsid w:val="00DC338C"/>
    <w:rsid w:val="00DD6298"/>
    <w:rsid w:val="00E12EB0"/>
    <w:rsid w:val="00E32E30"/>
    <w:rsid w:val="00E51967"/>
    <w:rsid w:val="00ED3643"/>
    <w:rsid w:val="00ED7F9B"/>
    <w:rsid w:val="00EE2EFB"/>
    <w:rsid w:val="00EF760D"/>
    <w:rsid w:val="00F06817"/>
    <w:rsid w:val="00F22191"/>
    <w:rsid w:val="00F320DC"/>
    <w:rsid w:val="00F6032E"/>
    <w:rsid w:val="00F71AAD"/>
    <w:rsid w:val="00F95BA3"/>
    <w:rsid w:val="00FC12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AAB3A59-CD0F-43A9-913E-3EDD173C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E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1E59"/>
    <w:rPr>
      <w:u w:val="single"/>
    </w:rPr>
  </w:style>
  <w:style w:type="character" w:styleId="FollowedHyperlink">
    <w:name w:val="FollowedHyperlink"/>
    <w:uiPriority w:val="99"/>
    <w:semiHidden/>
    <w:unhideWhenUsed/>
    <w:rsid w:val="00521E59"/>
    <w:rPr>
      <w:color w:val="800080"/>
      <w:u w:val="single"/>
    </w:rPr>
  </w:style>
  <w:style w:type="paragraph" w:styleId="NormalWeb">
    <w:name w:val="Normal (Web)"/>
    <w:basedOn w:val="Normal"/>
    <w:uiPriority w:val="99"/>
    <w:semiHidden/>
    <w:unhideWhenUsed/>
    <w:rsid w:val="00521E59"/>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unhideWhenUsed/>
    <w:rsid w:val="00521E59"/>
  </w:style>
  <w:style w:type="character" w:customStyle="1" w:styleId="FootnoteTextChar">
    <w:name w:val="Footnote Text Char"/>
    <w:link w:val="FootnoteText"/>
    <w:uiPriority w:val="99"/>
    <w:locked/>
    <w:rsid w:val="00521E59"/>
    <w:rPr>
      <w:sz w:val="24"/>
      <w:szCs w:val="24"/>
    </w:rPr>
  </w:style>
  <w:style w:type="paragraph" w:styleId="Header">
    <w:name w:val="header"/>
    <w:link w:val="HeaderChar"/>
    <w:uiPriority w:val="99"/>
    <w:unhideWhenUsed/>
    <w:rsid w:val="00521E59"/>
    <w:pPr>
      <w:tabs>
        <w:tab w:val="center" w:pos="4680"/>
        <w:tab w:val="right" w:pos="9360"/>
      </w:tabs>
    </w:pPr>
    <w:rPr>
      <w:rFonts w:ascii="Calibri" w:eastAsia="Calibri" w:hAnsi="Calibri" w:cs="Calibri"/>
      <w:color w:val="000000"/>
      <w:sz w:val="22"/>
      <w:szCs w:val="22"/>
      <w:u w:color="000000"/>
    </w:rPr>
  </w:style>
  <w:style w:type="character" w:customStyle="1" w:styleId="HeaderChar">
    <w:name w:val="Header Char"/>
    <w:link w:val="Header"/>
    <w:uiPriority w:val="99"/>
    <w:rsid w:val="00521E59"/>
    <w:rPr>
      <w:sz w:val="24"/>
      <w:szCs w:val="24"/>
      <w:bdr w:val="none" w:sz="0" w:space="0" w:color="auto"/>
    </w:rPr>
  </w:style>
  <w:style w:type="paragraph" w:styleId="Footer">
    <w:name w:val="footer"/>
    <w:basedOn w:val="Normal"/>
    <w:link w:val="FooterChar"/>
    <w:uiPriority w:val="99"/>
    <w:unhideWhenUsed/>
    <w:rsid w:val="00521E59"/>
    <w:pPr>
      <w:tabs>
        <w:tab w:val="center" w:pos="4320"/>
        <w:tab w:val="right" w:pos="8640"/>
      </w:tabs>
    </w:pPr>
  </w:style>
  <w:style w:type="character" w:customStyle="1" w:styleId="FooterChar">
    <w:name w:val="Footer Char"/>
    <w:link w:val="Footer"/>
    <w:uiPriority w:val="99"/>
    <w:locked/>
    <w:rsid w:val="00521E59"/>
    <w:rPr>
      <w:sz w:val="24"/>
      <w:szCs w:val="24"/>
    </w:rPr>
  </w:style>
  <w:style w:type="paragraph" w:customStyle="1" w:styleId="HeaderFooter">
    <w:name w:val="Header &amp; Footer"/>
    <w:uiPriority w:val="99"/>
    <w:rsid w:val="00521E59"/>
    <w:pPr>
      <w:tabs>
        <w:tab w:val="right" w:pos="9020"/>
      </w:tabs>
    </w:pPr>
    <w:rPr>
      <w:rFonts w:ascii="Helvetica" w:hAnsi="Arial Unicode MS" w:cs="Arial Unicode MS"/>
      <w:color w:val="000000"/>
      <w:sz w:val="24"/>
      <w:szCs w:val="24"/>
    </w:rPr>
  </w:style>
  <w:style w:type="paragraph" w:customStyle="1" w:styleId="BodyA">
    <w:name w:val="Body A"/>
    <w:uiPriority w:val="99"/>
    <w:rsid w:val="00521E59"/>
    <w:pPr>
      <w:spacing w:after="160" w:line="256" w:lineRule="auto"/>
    </w:pPr>
    <w:rPr>
      <w:rFonts w:ascii="Calibri" w:eastAsia="Calibri" w:hAnsi="Calibri" w:cs="Calibri"/>
      <w:color w:val="000000"/>
      <w:sz w:val="22"/>
      <w:szCs w:val="22"/>
      <w:u w:color="000000"/>
    </w:rPr>
  </w:style>
  <w:style w:type="paragraph" w:customStyle="1" w:styleId="Body">
    <w:name w:val="Body"/>
    <w:uiPriority w:val="99"/>
    <w:rsid w:val="00521E59"/>
    <w:rPr>
      <w:rFonts w:ascii="Helvetica" w:hAnsi="Arial Unicode MS" w:cs="Arial Unicode MS"/>
      <w:color w:val="000000"/>
      <w:sz w:val="24"/>
      <w:szCs w:val="24"/>
    </w:rPr>
  </w:style>
  <w:style w:type="character" w:styleId="FootnoteReference">
    <w:name w:val="footnote reference"/>
    <w:uiPriority w:val="99"/>
    <w:unhideWhenUsed/>
    <w:rsid w:val="00521E59"/>
    <w:rPr>
      <w:vertAlign w:val="superscript"/>
    </w:rPr>
  </w:style>
  <w:style w:type="table" w:styleId="TableGrid">
    <w:name w:val="Table Grid"/>
    <w:basedOn w:val="TableNormal"/>
    <w:uiPriority w:val="59"/>
    <w:rsid w:val="00521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
    <w:name w:val="Harvard"/>
    <w:rsid w:val="00521E59"/>
    <w:pPr>
      <w:numPr>
        <w:numId w:val="1"/>
      </w:numPr>
    </w:pPr>
  </w:style>
  <w:style w:type="paragraph" w:styleId="BalloonText">
    <w:name w:val="Balloon Text"/>
    <w:basedOn w:val="Normal"/>
    <w:link w:val="BalloonTextChar"/>
    <w:uiPriority w:val="99"/>
    <w:semiHidden/>
    <w:unhideWhenUsed/>
    <w:rsid w:val="00841237"/>
    <w:rPr>
      <w:rFonts w:ascii="Tahoma" w:hAnsi="Tahoma" w:cs="Tahoma"/>
      <w:sz w:val="16"/>
      <w:szCs w:val="16"/>
    </w:rPr>
  </w:style>
  <w:style w:type="character" w:customStyle="1" w:styleId="BalloonTextChar">
    <w:name w:val="Balloon Text Char"/>
    <w:basedOn w:val="DefaultParagraphFont"/>
    <w:link w:val="BalloonText"/>
    <w:uiPriority w:val="99"/>
    <w:semiHidden/>
    <w:rsid w:val="00841237"/>
    <w:rPr>
      <w:rFonts w:ascii="Tahoma" w:hAnsi="Tahoma" w:cs="Tahoma"/>
      <w:sz w:val="16"/>
      <w:szCs w:val="16"/>
    </w:rPr>
  </w:style>
  <w:style w:type="paragraph" w:customStyle="1" w:styleId="Body1">
    <w:name w:val="Body 1"/>
    <w:rsid w:val="007B348F"/>
    <w:pPr>
      <w:outlineLvl w:val="0"/>
    </w:pPr>
    <w:rPr>
      <w:color w:val="000000"/>
      <w:sz w:val="24"/>
      <w:u w:color="00000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77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gmea.com.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3391</Words>
  <Characters>19331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22677</CharactersWithSpaces>
  <SharedDoc>false</SharedDoc>
  <HLinks>
    <vt:vector size="12" baseType="variant">
      <vt:variant>
        <vt:i4>65593</vt:i4>
      </vt:variant>
      <vt:variant>
        <vt:i4>3</vt:i4>
      </vt:variant>
      <vt:variant>
        <vt:i4>0</vt:i4>
      </vt:variant>
      <vt:variant>
        <vt:i4>5</vt:i4>
      </vt:variant>
      <vt:variant>
        <vt:lpwstr>http://www.bangladeshworkersafety.org</vt:lpwstr>
      </vt:variant>
      <vt:variant>
        <vt:lpwstr/>
      </vt:variant>
      <vt:variant>
        <vt:i4>7340122</vt:i4>
      </vt:variant>
      <vt:variant>
        <vt:i4>0</vt:i4>
      </vt:variant>
      <vt:variant>
        <vt:i4>0</vt:i4>
      </vt:variant>
      <vt:variant>
        <vt:i4>5</vt:i4>
      </vt:variant>
      <vt:variant>
        <vt:lpwstr>http://www.bangladeshaccord.org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Sadequl Islam</dc:creator>
  <cp:lastModifiedBy>Prabhath Patabendi</cp:lastModifiedBy>
  <cp:revision>3</cp:revision>
  <cp:lastPrinted>2014-12-09T15:34:00Z</cp:lastPrinted>
  <dcterms:created xsi:type="dcterms:W3CDTF">2014-12-20T18:58:00Z</dcterms:created>
  <dcterms:modified xsi:type="dcterms:W3CDTF">2017-11-13T19:16:00Z</dcterms:modified>
</cp:coreProperties>
</file>